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6DD15A">
      <w:pPr>
        <w:shd w:val="clear"/>
        <w:adjustRightInd w:val="0"/>
        <w:snapToGrid w:val="0"/>
        <w:spacing w:before="312" w:beforeLines="100" w:line="560" w:lineRule="exact"/>
        <w:ind w:left="0" w:leftChars="0" w:firstLine="0" w:firstLineChars="0"/>
        <w:jc w:val="center"/>
        <w:rPr>
          <w:rFonts w:hint="default" w:ascii="Times New Roman" w:hAnsi="Times New Roman" w:eastAsia="黑体"/>
          <w:sz w:val="36"/>
          <w:szCs w:val="36"/>
        </w:rPr>
      </w:pPr>
      <w:r>
        <w:rPr>
          <w:rFonts w:hint="default" w:ascii="Times New Roman" w:hAnsi="Times New Roman" w:eastAsia="黑体"/>
          <w:sz w:val="36"/>
          <w:szCs w:val="36"/>
        </w:rPr>
        <w:t>捐赠协议</w:t>
      </w:r>
    </w:p>
    <w:p w14:paraId="7BC69C35">
      <w:pPr>
        <w:keepNext w:val="0"/>
        <w:keepLines w:val="0"/>
        <w:pageBreakBefore w:val="0"/>
        <w:widowControl w:val="0"/>
        <w:shd w:val="clear"/>
        <w:kinsoku/>
        <w:wordWrap/>
        <w:overflowPunct/>
        <w:topLinePunct w:val="0"/>
        <w:autoSpaceDE/>
        <w:autoSpaceDN/>
        <w:bidi w:val="0"/>
        <w:adjustRightInd w:val="0"/>
        <w:snapToGrid w:val="0"/>
        <w:spacing w:before="0" w:beforeLines="-2147483648" w:line="500" w:lineRule="exact"/>
        <w:ind w:left="0" w:leftChars="0" w:firstLine="160" w:firstLineChars="50"/>
        <w:jc w:val="both"/>
        <w:textAlignment w:val="auto"/>
        <w:rPr>
          <w:rFonts w:hint="eastAsia" w:ascii="仿宋_GB2312" w:hAnsi="仿宋_GB2312" w:eastAsia="仿宋_GB2312" w:cs="仿宋_GB2312"/>
          <w:sz w:val="32"/>
          <w:szCs w:val="32"/>
        </w:rPr>
      </w:pPr>
      <w:bookmarkStart w:id="0" w:name="_GoBack"/>
    </w:p>
    <w:p w14:paraId="63C4976E">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甲方</w:t>
      </w:r>
      <w:r>
        <w:rPr>
          <w:rFonts w:hint="default" w:ascii="Times New Roman" w:hAnsi="Times New Roman" w:eastAsia="仿宋_GB2312" w:cs="Times New Roman"/>
          <w:sz w:val="28"/>
          <w:szCs w:val="28"/>
        </w:rPr>
        <w:t>（</w:t>
      </w:r>
      <w:r>
        <w:rPr>
          <w:rFonts w:hint="default" w:ascii="Times New Roman" w:hAnsi="Times New Roman" w:eastAsia="仿宋_GB2312" w:cs="Times New Roman"/>
          <w:sz w:val="28"/>
          <w:szCs w:val="28"/>
          <w:lang w:val="en-US" w:eastAsia="zh-CN"/>
        </w:rPr>
        <w:t>捐</w:t>
      </w:r>
      <w:r>
        <w:rPr>
          <w:rFonts w:hint="default" w:ascii="Times New Roman" w:hAnsi="Times New Roman" w:eastAsia="仿宋_GB2312" w:cs="Times New Roman"/>
          <w:sz w:val="28"/>
          <w:szCs w:val="28"/>
        </w:rPr>
        <w:t>赠方）：</w:t>
      </w:r>
    </w:p>
    <w:p w14:paraId="62214B44">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统一社会信用代码：</w:t>
      </w:r>
    </w:p>
    <w:p w14:paraId="0FE037CC">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法定代表人：</w:t>
      </w:r>
    </w:p>
    <w:p w14:paraId="5EA03DB0">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联系人：</w:t>
      </w:r>
    </w:p>
    <w:p w14:paraId="6933C692">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联系电话：</w:t>
      </w:r>
    </w:p>
    <w:p w14:paraId="05CA9797">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联系地址：</w:t>
      </w:r>
    </w:p>
    <w:p w14:paraId="71CC5F95">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邮箱：</w:t>
      </w:r>
    </w:p>
    <w:p w14:paraId="0BF39ACB">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hint="eastAsia" w:ascii="仿宋_GB2312" w:hAnsi="仿宋_GB2312" w:eastAsia="仿宋_GB2312" w:cs="仿宋_GB2312"/>
          <w:sz w:val="28"/>
          <w:szCs w:val="28"/>
        </w:rPr>
      </w:pPr>
    </w:p>
    <w:p w14:paraId="39B9EFCB">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乙方（受赠方）：西北工业大学教育基金会</w:t>
      </w:r>
    </w:p>
    <w:p w14:paraId="7456A4F2">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统一社会信用代码：536100006611753267</w:t>
      </w:r>
    </w:p>
    <w:p w14:paraId="537F4498">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法定代表人：王宇波</w:t>
      </w:r>
    </w:p>
    <w:p w14:paraId="59D70DC0">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联系人：</w:t>
      </w:r>
    </w:p>
    <w:p w14:paraId="4B11AA50">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联系电话：029-88493119</w:t>
      </w:r>
    </w:p>
    <w:p w14:paraId="573D8DE4">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联系地址：陕西省西安市碑林区友谊西路127号</w:t>
      </w:r>
    </w:p>
    <w:p w14:paraId="55F4625F">
      <w:pPr>
        <w:keepNext w:val="0"/>
        <w:keepLines w:val="0"/>
        <w:pageBreakBefore w:val="0"/>
        <w:widowControl w:val="0"/>
        <w:shd w:val="clear" w:color="auto"/>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邮箱：</w:t>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"mailto:jjh@nwpu.edu.cn" </w:instrText>
      </w:r>
      <w:r>
        <w:rPr>
          <w:rFonts w:hint="default" w:ascii="Times New Roman" w:hAnsi="Times New Roman" w:eastAsia="仿宋_GB2312" w:cs="Times New Roman"/>
          <w:sz w:val="28"/>
          <w:szCs w:val="28"/>
        </w:rPr>
        <w:fldChar w:fldCharType="separate"/>
      </w:r>
      <w:r>
        <w:rPr>
          <w:rStyle w:val="9"/>
          <w:rFonts w:hint="default" w:ascii="Times New Roman" w:hAnsi="Times New Roman" w:eastAsia="仿宋_GB2312" w:cs="Times New Roman"/>
          <w:sz w:val="28"/>
          <w:szCs w:val="28"/>
        </w:rPr>
        <w:t>jjh@nwpu.edu.cn</w:t>
      </w:r>
      <w:r>
        <w:rPr>
          <w:rFonts w:hint="default" w:ascii="Times New Roman" w:hAnsi="Times New Roman" w:eastAsia="仿宋_GB2312" w:cs="Times New Roman"/>
          <w:sz w:val="28"/>
          <w:szCs w:val="28"/>
        </w:rPr>
        <w:fldChar w:fldCharType="end"/>
      </w:r>
    </w:p>
    <w:bookmarkEnd w:id="0"/>
    <w:p w14:paraId="34B86534">
      <w:pPr>
        <w:keepNext w:val="0"/>
        <w:keepLines w:val="0"/>
        <w:pageBreakBefore w:val="0"/>
        <w:shd w:val="clear"/>
        <w:kinsoku/>
        <w:wordWrap/>
        <w:overflowPunct/>
        <w:topLinePunct w:val="0"/>
        <w:autoSpaceDE/>
        <w:autoSpaceDN/>
        <w:bidi w:val="0"/>
        <w:adjustRightInd w:val="0"/>
        <w:snapToGrid w:val="0"/>
        <w:spacing w:line="560" w:lineRule="exact"/>
        <w:ind w:firstLine="560" w:firstLineChars="200"/>
        <w:jc w:val="both"/>
        <w:textAlignment w:val="auto"/>
        <w:rPr>
          <w:rFonts w:hint="default" w:ascii="Times New Roman" w:hAnsi="Times New Roman" w:eastAsia="仿宋"/>
          <w:sz w:val="28"/>
          <w:szCs w:val="28"/>
        </w:rPr>
      </w:pPr>
    </w:p>
    <w:p w14:paraId="3D694876">
      <w:pPr>
        <w:keepNext w:val="0"/>
        <w:keepLines w:val="0"/>
        <w:pageBreakBefore w:val="0"/>
        <w:shd w:val="clear"/>
        <w:kinsoku/>
        <w:wordWrap/>
        <w:overflowPunct/>
        <w:topLinePunct w:val="0"/>
        <w:autoSpaceDE/>
        <w:autoSpaceDN/>
        <w:bidi w:val="0"/>
        <w:adjustRightInd w:val="0"/>
        <w:snapToGrid w:val="0"/>
        <w:spacing w:line="56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为了支持西北工业大学的建设与发展，根据《中华人民共和国公益事业捐赠法》《中华人民共和国</w:t>
      </w:r>
      <w:r>
        <w:rPr>
          <w:rFonts w:hint="default" w:ascii="Times New Roman" w:hAnsi="Times New Roman" w:eastAsia="仿宋_GB2312" w:cs="Times New Roman"/>
          <w:sz w:val="28"/>
          <w:szCs w:val="28"/>
          <w:lang w:val="en-US" w:eastAsia="zh-CN"/>
        </w:rPr>
        <w:t>慈善法</w:t>
      </w:r>
      <w:r>
        <w:rPr>
          <w:rFonts w:hint="default" w:ascii="Times New Roman" w:hAnsi="Times New Roman" w:eastAsia="仿宋_GB2312" w:cs="Times New Roman"/>
          <w:sz w:val="28"/>
          <w:szCs w:val="28"/>
        </w:rPr>
        <w:t>》等法律法规及《西北工业大学教育基金会章程》的规定，经甲乙双方友好协商，就捐赠相关事宜达成如下一致：</w:t>
      </w:r>
    </w:p>
    <w:p w14:paraId="51690F92">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560" w:lineRule="exact"/>
        <w:ind w:firstLine="562"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lang w:val="en-US" w:eastAsia="zh-CN"/>
        </w:rPr>
        <w:t>第一条</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甲方向乙方捐赠人民币</w:t>
      </w:r>
      <w:r>
        <w:rPr>
          <w:rFonts w:hint="default" w:ascii="Times New Roman" w:hAnsi="Times New Roman" w:eastAsia="仿宋_GB2312" w:cs="Times New Roman"/>
          <w:color w:val="A6A6A6"/>
          <w:sz w:val="28"/>
          <w:szCs w:val="28"/>
          <w:u w:val="single"/>
        </w:rPr>
        <w:t>xxxx</w:t>
      </w:r>
      <w:r>
        <w:rPr>
          <w:rFonts w:hint="default" w:ascii="Times New Roman" w:hAnsi="Times New Roman" w:eastAsia="仿宋_GB2312" w:cs="Times New Roman"/>
          <w:sz w:val="28"/>
          <w:szCs w:val="28"/>
          <w:u w:val="single"/>
        </w:rPr>
        <w:t>元</w:t>
      </w:r>
      <w:r>
        <w:rPr>
          <w:rFonts w:hint="default" w:ascii="Times New Roman" w:hAnsi="Times New Roman" w:eastAsia="仿宋_GB2312" w:cs="Times New Roman"/>
          <w:sz w:val="28"/>
          <w:szCs w:val="28"/>
        </w:rPr>
        <w:t>（大写</w:t>
      </w:r>
      <w:r>
        <w:rPr>
          <w:rFonts w:hint="default" w:ascii="Times New Roman" w:hAnsi="Times New Roman" w:eastAsia="仿宋_GB2312" w:cs="Times New Roman"/>
          <w:color w:val="A6A6A6"/>
          <w:sz w:val="28"/>
          <w:szCs w:val="28"/>
        </w:rPr>
        <w:t>:xxxx</w:t>
      </w:r>
      <w:r>
        <w:rPr>
          <w:rFonts w:hint="default" w:ascii="Times New Roman" w:hAnsi="Times New Roman" w:eastAsia="仿宋_GB2312" w:cs="Times New Roman"/>
          <w:sz w:val="28"/>
          <w:szCs w:val="28"/>
        </w:rPr>
        <w:t>万元整），自</w:t>
      </w:r>
      <w:r>
        <w:rPr>
          <w:rFonts w:hint="default" w:ascii="Times New Roman" w:hAnsi="Times New Roman" w:eastAsia="仿宋_GB2312" w:cs="Times New Roman"/>
          <w:color w:val="A6A6A6"/>
          <w:sz w:val="28"/>
          <w:szCs w:val="28"/>
        </w:rPr>
        <w:t>20</w:t>
      </w:r>
      <w:r>
        <w:rPr>
          <w:rFonts w:hint="default" w:ascii="Times New Roman" w:hAnsi="Times New Roman" w:eastAsia="仿宋_GB2312" w:cs="Times New Roman"/>
          <w:color w:val="A6A6A6"/>
          <w:sz w:val="28"/>
          <w:szCs w:val="28"/>
          <w:lang w:val="en-US" w:eastAsia="zh-CN"/>
        </w:rPr>
        <w:t>xx</w:t>
      </w:r>
      <w:r>
        <w:rPr>
          <w:rFonts w:hint="default" w:ascii="Times New Roman" w:hAnsi="Times New Roman" w:eastAsia="仿宋_GB2312" w:cs="Times New Roman"/>
          <w:sz w:val="28"/>
          <w:szCs w:val="28"/>
        </w:rPr>
        <w:t>年至</w:t>
      </w:r>
      <w:r>
        <w:rPr>
          <w:rFonts w:hint="default" w:ascii="Times New Roman" w:hAnsi="Times New Roman" w:eastAsia="仿宋_GB2312" w:cs="Times New Roman"/>
          <w:color w:val="A6A6A6"/>
          <w:sz w:val="28"/>
          <w:szCs w:val="28"/>
        </w:rPr>
        <w:t>20</w:t>
      </w:r>
      <w:r>
        <w:rPr>
          <w:rFonts w:hint="default" w:ascii="Times New Roman" w:hAnsi="Times New Roman" w:eastAsia="仿宋_GB2312" w:cs="Times New Roman"/>
          <w:color w:val="A6A6A6"/>
          <w:sz w:val="28"/>
          <w:szCs w:val="28"/>
          <w:lang w:val="en-US" w:eastAsia="zh-CN"/>
        </w:rPr>
        <w:t>xx</w:t>
      </w:r>
      <w:r>
        <w:rPr>
          <w:rFonts w:hint="default" w:ascii="Times New Roman" w:hAnsi="Times New Roman" w:eastAsia="仿宋_GB2312" w:cs="Times New Roman"/>
          <w:sz w:val="28"/>
          <w:szCs w:val="28"/>
        </w:rPr>
        <w:t>年，共分</w:t>
      </w:r>
      <w:r>
        <w:rPr>
          <w:rFonts w:hint="default" w:ascii="Times New Roman" w:hAnsi="Times New Roman" w:eastAsia="仿宋_GB2312" w:cs="Times New Roman"/>
          <w:color w:val="A6A6A6"/>
          <w:sz w:val="28"/>
          <w:szCs w:val="28"/>
          <w:lang w:val="en-US" w:eastAsia="zh-CN"/>
        </w:rPr>
        <w:t>xx</w:t>
      </w:r>
      <w:r>
        <w:rPr>
          <w:rFonts w:hint="default" w:ascii="Times New Roman" w:hAnsi="Times New Roman" w:eastAsia="仿宋_GB2312" w:cs="Times New Roman"/>
          <w:sz w:val="28"/>
          <w:szCs w:val="28"/>
        </w:rPr>
        <w:t>年，每年</w:t>
      </w:r>
      <w:r>
        <w:rPr>
          <w:rFonts w:hint="default" w:ascii="Times New Roman" w:hAnsi="Times New Roman" w:eastAsia="仿宋_GB2312" w:cs="Times New Roman"/>
          <w:color w:val="A6A6A6"/>
          <w:sz w:val="28"/>
          <w:szCs w:val="28"/>
          <w:lang w:val="en-US" w:eastAsia="zh-CN"/>
        </w:rPr>
        <w:t>xx</w:t>
      </w:r>
      <w:r>
        <w:rPr>
          <w:rFonts w:hint="default" w:ascii="Times New Roman" w:hAnsi="Times New Roman" w:eastAsia="仿宋_GB2312" w:cs="Times New Roman"/>
          <w:sz w:val="28"/>
          <w:szCs w:val="28"/>
        </w:rPr>
        <w:t>万元。于每年</w:t>
      </w:r>
      <w:r>
        <w:rPr>
          <w:rFonts w:hint="default" w:ascii="Times New Roman" w:hAnsi="Times New Roman" w:eastAsia="仿宋_GB2312" w:cs="Times New Roman"/>
          <w:color w:val="A6A6A6"/>
          <w:sz w:val="28"/>
          <w:szCs w:val="28"/>
          <w:lang w:val="en-US" w:eastAsia="zh-CN"/>
        </w:rPr>
        <w:t>x</w:t>
      </w:r>
      <w:r>
        <w:rPr>
          <w:rFonts w:hint="default" w:ascii="Times New Roman" w:hAnsi="Times New Roman" w:eastAsia="仿宋_GB2312" w:cs="Times New Roman"/>
          <w:sz w:val="28"/>
          <w:szCs w:val="28"/>
        </w:rPr>
        <w:t>月底前转入乙方以下指定账户：</w:t>
      </w:r>
    </w:p>
    <w:p w14:paraId="5CDDA444">
      <w:pPr>
        <w:pStyle w:val="6"/>
        <w:keepNext w:val="0"/>
        <w:keepLines w:val="0"/>
        <w:pageBreakBefore w:val="0"/>
        <w:shd w:val="clear"/>
        <w:kinsoku/>
        <w:wordWrap/>
        <w:overflowPunct/>
        <w:topLinePunct w:val="0"/>
        <w:autoSpaceDE/>
        <w:autoSpaceDN/>
        <w:bidi w:val="0"/>
        <w:adjustRightInd w:val="0"/>
        <w:snapToGrid w:val="0"/>
        <w:spacing w:before="0" w:beforeAutospacing="0" w:after="0" w:afterAutospacing="0" w:line="560" w:lineRule="exact"/>
        <w:ind w:firstLine="560" w:firstLineChars="200"/>
        <w:jc w:val="both"/>
        <w:textAlignment w:val="auto"/>
        <w:rPr>
          <w:rFonts w:hint="default" w:ascii="Times New Roman" w:hAnsi="Times New Roman" w:eastAsia="仿宋_GB2312" w:cs="Times New Roman"/>
          <w:kern w:val="2"/>
          <w:sz w:val="28"/>
          <w:szCs w:val="28"/>
        </w:rPr>
      </w:pPr>
      <w:r>
        <w:rPr>
          <w:rFonts w:hint="default" w:ascii="Times New Roman" w:hAnsi="Times New Roman" w:eastAsia="仿宋_GB2312" w:cs="Times New Roman"/>
          <w:kern w:val="2"/>
          <w:sz w:val="28"/>
          <w:szCs w:val="28"/>
        </w:rPr>
        <w:t>单位名称：西北工业大学教育基金会</w:t>
      </w:r>
    </w:p>
    <w:p w14:paraId="29608815">
      <w:pPr>
        <w:pStyle w:val="6"/>
        <w:keepNext w:val="0"/>
        <w:keepLines w:val="0"/>
        <w:pageBreakBefore w:val="0"/>
        <w:shd w:val="clear"/>
        <w:kinsoku/>
        <w:wordWrap/>
        <w:overflowPunct/>
        <w:topLinePunct w:val="0"/>
        <w:autoSpaceDE/>
        <w:autoSpaceDN/>
        <w:bidi w:val="0"/>
        <w:adjustRightInd w:val="0"/>
        <w:snapToGrid w:val="0"/>
        <w:spacing w:before="0" w:beforeAutospacing="0" w:after="0" w:afterAutospacing="0" w:line="560" w:lineRule="exact"/>
        <w:ind w:firstLine="560" w:firstLineChars="200"/>
        <w:jc w:val="both"/>
        <w:textAlignment w:val="auto"/>
        <w:rPr>
          <w:rFonts w:hint="default" w:ascii="Times New Roman" w:hAnsi="Times New Roman" w:eastAsia="仿宋_GB2312" w:cs="Times New Roman"/>
          <w:kern w:val="2"/>
          <w:sz w:val="28"/>
          <w:szCs w:val="28"/>
        </w:rPr>
      </w:pPr>
      <w:r>
        <w:rPr>
          <w:rFonts w:hint="default" w:ascii="Times New Roman" w:hAnsi="Times New Roman" w:eastAsia="仿宋_GB2312" w:cs="Times New Roman"/>
          <w:kern w:val="2"/>
          <w:sz w:val="28"/>
          <w:szCs w:val="28"/>
        </w:rPr>
        <w:t>银行账号</w:t>
      </w:r>
      <w:r>
        <w:rPr>
          <w:rFonts w:hint="default" w:ascii="Times New Roman" w:hAnsi="Times New Roman" w:eastAsia="仿宋_GB2312" w:cs="Times New Roman"/>
          <w:sz w:val="28"/>
          <w:szCs w:val="28"/>
        </w:rPr>
        <w:t>：</w:t>
      </w:r>
      <w:r>
        <w:rPr>
          <w:rFonts w:hint="default" w:ascii="Times New Roman" w:hAnsi="Times New Roman" w:eastAsia="仿宋_GB2312" w:cs="Times New Roman"/>
          <w:kern w:val="2"/>
          <w:sz w:val="28"/>
          <w:szCs w:val="28"/>
        </w:rPr>
        <w:t>3700024809200064872</w:t>
      </w:r>
    </w:p>
    <w:p w14:paraId="42142EAF">
      <w:pPr>
        <w:pStyle w:val="6"/>
        <w:keepNext w:val="0"/>
        <w:keepLines w:val="0"/>
        <w:pageBreakBefore w:val="0"/>
        <w:shd w:val="clear"/>
        <w:kinsoku/>
        <w:wordWrap/>
        <w:overflowPunct/>
        <w:topLinePunct w:val="0"/>
        <w:autoSpaceDE/>
        <w:autoSpaceDN/>
        <w:bidi w:val="0"/>
        <w:adjustRightInd w:val="0"/>
        <w:snapToGrid w:val="0"/>
        <w:spacing w:before="0" w:beforeAutospacing="0" w:after="0" w:afterAutospacing="0" w:line="560" w:lineRule="exact"/>
        <w:ind w:firstLine="560" w:firstLineChars="200"/>
        <w:jc w:val="both"/>
        <w:textAlignment w:val="auto"/>
        <w:rPr>
          <w:rFonts w:hint="default" w:ascii="Times New Roman" w:hAnsi="Times New Roman" w:eastAsia="仿宋_GB2312" w:cs="Times New Roman"/>
          <w:kern w:val="2"/>
          <w:sz w:val="28"/>
          <w:szCs w:val="28"/>
        </w:rPr>
      </w:pPr>
      <w:r>
        <w:rPr>
          <w:rFonts w:hint="default" w:ascii="Times New Roman" w:hAnsi="Times New Roman" w:eastAsia="仿宋_GB2312" w:cs="Times New Roman"/>
          <w:kern w:val="2"/>
          <w:sz w:val="28"/>
          <w:szCs w:val="28"/>
        </w:rPr>
        <w:t>开户银行：中国工商银行西安城南科技支行</w:t>
      </w:r>
    </w:p>
    <w:p w14:paraId="2C6B40AF">
      <w:pPr>
        <w:pStyle w:val="6"/>
        <w:keepNext w:val="0"/>
        <w:keepLines w:val="0"/>
        <w:pageBreakBefore w:val="0"/>
        <w:shd w:val="clear"/>
        <w:kinsoku/>
        <w:wordWrap/>
        <w:overflowPunct/>
        <w:topLinePunct w:val="0"/>
        <w:autoSpaceDE/>
        <w:autoSpaceDN/>
        <w:bidi w:val="0"/>
        <w:adjustRightInd w:val="0"/>
        <w:snapToGrid w:val="0"/>
        <w:spacing w:before="0" w:beforeAutospacing="0" w:after="0" w:afterAutospacing="0" w:line="560" w:lineRule="exact"/>
        <w:ind w:firstLine="560" w:firstLineChars="200"/>
        <w:jc w:val="both"/>
        <w:textAlignment w:val="auto"/>
        <w:rPr>
          <w:rFonts w:hint="default" w:ascii="Times New Roman" w:hAnsi="Times New Roman" w:eastAsia="仿宋_GB2312" w:cs="Times New Roman"/>
          <w:kern w:val="2"/>
          <w:sz w:val="28"/>
          <w:szCs w:val="28"/>
          <w:lang w:val="en-US" w:eastAsia="zh-CN"/>
        </w:rPr>
      </w:pPr>
      <w:r>
        <w:rPr>
          <w:rFonts w:hint="default" w:ascii="Times New Roman" w:hAnsi="Times New Roman" w:eastAsia="仿宋_GB2312" w:cs="Times New Roman"/>
          <w:kern w:val="2"/>
          <w:sz w:val="28"/>
          <w:szCs w:val="28"/>
        </w:rPr>
        <w:t>附    言：捐款</w:t>
      </w:r>
    </w:p>
    <w:p w14:paraId="423DCD50">
      <w:pPr>
        <w:keepNext w:val="0"/>
        <w:keepLines w:val="0"/>
        <w:pageBreakBefore w:val="0"/>
        <w:shd w:val="clear"/>
        <w:kinsoku/>
        <w:wordWrap/>
        <w:overflowPunct/>
        <w:topLinePunct w:val="0"/>
        <w:autoSpaceDE/>
        <w:autoSpaceDN/>
        <w:bidi w:val="0"/>
        <w:adjustRightInd w:val="0"/>
        <w:snapToGrid w:val="0"/>
        <w:spacing w:line="560" w:lineRule="exact"/>
        <w:ind w:firstLine="562"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第二条</w:t>
      </w: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sz w:val="28"/>
          <w:szCs w:val="28"/>
        </w:rPr>
        <w:t>捐赠资金指定用于：</w:t>
      </w:r>
      <w:r>
        <w:rPr>
          <w:rFonts w:hint="eastAsia" w:ascii="仿宋_GB2312" w:hAnsi="仿宋_GB2312" w:eastAsia="仿宋_GB2312" w:cs="仿宋_GB2312"/>
          <w:i w:val="0"/>
          <w:iCs w:val="0"/>
          <w:color w:val="7F7F7F"/>
          <w:sz w:val="28"/>
          <w:szCs w:val="28"/>
          <w:u w:val="single"/>
          <w:lang w:val="en-US" w:eastAsia="zh-CN"/>
        </w:rPr>
        <w:t>西北工业大学</w:t>
      </w:r>
      <w:r>
        <w:rPr>
          <w:rFonts w:hint="eastAsia" w:ascii="仿宋_GB2312" w:hAnsi="仿宋_GB2312" w:eastAsia="仿宋_GB2312" w:cs="仿宋_GB2312"/>
          <w:i w:val="0"/>
          <w:iCs w:val="0"/>
          <w:color w:val="7F7F7F"/>
          <w:sz w:val="28"/>
          <w:szCs w:val="28"/>
          <w:u w:val="single"/>
        </w:rPr>
        <w:t>xxxx</w:t>
      </w:r>
      <w:r>
        <w:rPr>
          <w:rFonts w:hint="eastAsia" w:ascii="仿宋_GB2312" w:hAnsi="仿宋_GB2312" w:eastAsia="仿宋_GB2312" w:cs="仿宋_GB2312"/>
          <w:i w:val="0"/>
          <w:iCs w:val="0"/>
          <w:color w:val="7F7F7F"/>
          <w:sz w:val="28"/>
          <w:szCs w:val="28"/>
          <w:u w:val="single"/>
          <w:lang w:val="en-US" w:eastAsia="zh-CN"/>
        </w:rPr>
        <w:t>学院</w:t>
      </w:r>
      <w:r>
        <w:rPr>
          <w:rFonts w:hint="eastAsia" w:ascii="仿宋_GB2312" w:hAnsi="仿宋_GB2312" w:eastAsia="仿宋_GB2312" w:cs="仿宋_GB2312"/>
          <w:i w:val="0"/>
          <w:iCs w:val="0"/>
          <w:color w:val="7F7F7F"/>
          <w:sz w:val="28"/>
          <w:szCs w:val="28"/>
          <w:u w:val="single"/>
          <w:lang w:eastAsia="zh-CN"/>
        </w:rPr>
        <w:t>（</w:t>
      </w:r>
      <w:r>
        <w:rPr>
          <w:rFonts w:hint="eastAsia" w:ascii="仿宋_GB2312" w:hAnsi="仿宋_GB2312" w:eastAsia="仿宋_GB2312" w:cs="仿宋_GB2312"/>
          <w:i w:val="0"/>
          <w:iCs w:val="0"/>
          <w:color w:val="7F7F7F"/>
          <w:sz w:val="28"/>
          <w:szCs w:val="28"/>
          <w:u w:val="single"/>
          <w:lang w:val="en-US" w:eastAsia="zh-CN"/>
        </w:rPr>
        <w:t>用途</w:t>
      </w:r>
      <w:r>
        <w:rPr>
          <w:rFonts w:hint="eastAsia" w:ascii="仿宋_GB2312" w:hAnsi="仿宋_GB2312" w:eastAsia="仿宋_GB2312" w:cs="仿宋_GB2312"/>
          <w:i w:val="0"/>
          <w:iCs w:val="0"/>
          <w:color w:val="7F7F7F"/>
          <w:sz w:val="28"/>
          <w:szCs w:val="28"/>
          <w:u w:val="single"/>
          <w:lang w:eastAsia="zh-CN"/>
        </w:rPr>
        <w:t>）</w:t>
      </w:r>
      <w:r>
        <w:rPr>
          <w:rFonts w:hint="eastAsia" w:ascii="仿宋_GB2312" w:hAnsi="仿宋_GB2312" w:eastAsia="仿宋_GB2312" w:cs="仿宋_GB2312"/>
          <w:i w:val="0"/>
          <w:iCs w:val="0"/>
          <w:color w:val="7F7F7F"/>
          <w:sz w:val="28"/>
          <w:szCs w:val="28"/>
          <w:u w:val="single"/>
          <w:lang w:val="en-US" w:eastAsia="zh-CN"/>
        </w:rPr>
        <w:t>____</w:t>
      </w:r>
      <w:r>
        <w:rPr>
          <w:rFonts w:hint="default" w:ascii="Times New Roman" w:hAnsi="Times New Roman" w:eastAsia="仿宋_GB2312" w:cs="Times New Roman"/>
          <w:sz w:val="28"/>
          <w:szCs w:val="28"/>
        </w:rPr>
        <w:t>。</w:t>
      </w:r>
      <w:r>
        <w:rPr>
          <w:rFonts w:hint="default" w:ascii="Times New Roman" w:hAnsi="Times New Roman" w:eastAsia="仿宋_GB2312" w:cs="Times New Roman"/>
          <w:sz w:val="28"/>
          <w:szCs w:val="28"/>
          <w:lang w:val="en-US" w:eastAsia="zh-CN"/>
        </w:rPr>
        <w:t>本项目</w:t>
      </w:r>
      <w:r>
        <w:rPr>
          <w:rFonts w:hint="default" w:ascii="Times New Roman" w:hAnsi="Times New Roman" w:eastAsia="仿宋_GB2312" w:cs="Times New Roman"/>
          <w:color w:val="000000"/>
          <w:sz w:val="28"/>
          <w:szCs w:val="28"/>
          <w:lang w:val="en-US" w:eastAsia="zh-CN"/>
        </w:rPr>
        <w:t>由</w:t>
      </w:r>
      <w:r>
        <w:rPr>
          <w:rFonts w:hint="default" w:ascii="Times New Roman" w:hAnsi="Times New Roman" w:eastAsia="仿宋_GB2312" w:cs="Times New Roman"/>
          <w:color w:val="000000"/>
          <w:sz w:val="28"/>
          <w:szCs w:val="28"/>
        </w:rPr>
        <w:t>西北工业大学</w:t>
      </w:r>
      <w:r>
        <w:rPr>
          <w:rFonts w:hint="eastAsia" w:ascii="仿宋_GB2312" w:hAnsi="仿宋_GB2312" w:eastAsia="仿宋_GB2312" w:cs="仿宋_GB2312"/>
          <w:i w:val="0"/>
          <w:iCs w:val="0"/>
          <w:color w:val="7F7F7F"/>
          <w:sz w:val="28"/>
          <w:szCs w:val="28"/>
          <w:u w:val="none"/>
          <w:lang w:val="en-US" w:eastAsia="zh-CN"/>
        </w:rPr>
        <w:t>xxxxxx（执行单位）</w:t>
      </w:r>
      <w:r>
        <w:rPr>
          <w:rFonts w:hint="default" w:ascii="Times New Roman" w:hAnsi="Times New Roman" w:eastAsia="仿宋_GB2312" w:cs="Times New Roman"/>
          <w:i w:val="0"/>
          <w:iCs w:val="0"/>
          <w:color w:val="auto"/>
          <w:sz w:val="28"/>
          <w:szCs w:val="28"/>
          <w:u w:val="none"/>
          <w:lang w:val="en-US" w:eastAsia="zh-CN"/>
        </w:rPr>
        <w:t>负责执行</w:t>
      </w:r>
      <w:r>
        <w:rPr>
          <w:rFonts w:hint="default" w:ascii="Times New Roman" w:hAnsi="Times New Roman" w:eastAsia="仿宋_GB2312" w:cs="Times New Roman"/>
          <w:color w:val="000000"/>
          <w:sz w:val="28"/>
          <w:szCs w:val="28"/>
        </w:rPr>
        <w:t>。如当年产生捐赠余额可结转使用</w:t>
      </w:r>
      <w:r>
        <w:rPr>
          <w:rFonts w:hint="default" w:ascii="Times New Roman" w:hAnsi="Times New Roman" w:eastAsia="仿宋_GB2312" w:cs="Times New Roman"/>
          <w:color w:val="000000"/>
          <w:sz w:val="28"/>
          <w:szCs w:val="28"/>
          <w:lang w:eastAsia="zh-CN"/>
        </w:rPr>
        <w:t>。</w:t>
      </w:r>
    </w:p>
    <w:p w14:paraId="590194D2">
      <w:pPr>
        <w:keepNext w:val="0"/>
        <w:keepLines w:val="0"/>
        <w:pageBreakBefore w:val="0"/>
        <w:shd w:val="clear"/>
        <w:kinsoku/>
        <w:wordWrap/>
        <w:overflowPunct/>
        <w:topLinePunct w:val="0"/>
        <w:autoSpaceDE/>
        <w:autoSpaceDN/>
        <w:bidi w:val="0"/>
        <w:adjustRightInd w:val="0"/>
        <w:snapToGrid w:val="0"/>
        <w:spacing w:line="560" w:lineRule="exact"/>
        <w:ind w:firstLine="562" w:firstLineChars="200"/>
        <w:jc w:val="both"/>
        <w:textAlignment w:val="auto"/>
        <w:rPr>
          <w:rStyle w:val="13"/>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第三条</w:t>
      </w: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sz w:val="28"/>
          <w:szCs w:val="28"/>
        </w:rPr>
        <w:t>甲方保证所捐赠财产系其具有完全处分权的合法财产；其捐赠行为已得到其他财产共有人同意，且</w:t>
      </w:r>
      <w:r>
        <w:rPr>
          <w:rStyle w:val="13"/>
          <w:rFonts w:hint="default" w:ascii="Times New Roman" w:hAnsi="Times New Roman" w:eastAsia="仿宋_GB2312" w:cs="Times New Roman"/>
          <w:sz w:val="28"/>
          <w:szCs w:val="28"/>
        </w:rPr>
        <w:t>不毁坏公共利益和其他公民的合法权益。</w:t>
      </w:r>
    </w:p>
    <w:p w14:paraId="748A98FE">
      <w:pPr>
        <w:keepNext w:val="0"/>
        <w:keepLines w:val="0"/>
        <w:pageBreakBefore w:val="0"/>
        <w:shd w:val="clear"/>
        <w:kinsoku/>
        <w:wordWrap/>
        <w:overflowPunct/>
        <w:topLinePunct w:val="0"/>
        <w:autoSpaceDE/>
        <w:autoSpaceDN/>
        <w:bidi w:val="0"/>
        <w:adjustRightInd w:val="0"/>
        <w:snapToGrid w:val="0"/>
        <w:spacing w:line="560" w:lineRule="exact"/>
        <w:ind w:firstLine="562" w:firstLineChars="200"/>
        <w:jc w:val="both"/>
        <w:textAlignment w:val="auto"/>
        <w:rPr>
          <w:rStyle w:val="13"/>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lang w:val="en-US" w:eastAsia="zh-CN"/>
        </w:rPr>
        <w:t>第四条</w:t>
      </w:r>
      <w:r>
        <w:rPr>
          <w:rFonts w:hint="default" w:ascii="Times New Roman" w:hAnsi="Times New Roman" w:eastAsia="仿宋_GB2312" w:cs="Times New Roman"/>
          <w:b/>
          <w:bCs/>
          <w:sz w:val="28"/>
          <w:szCs w:val="28"/>
        </w:rPr>
        <w:t xml:space="preserve"> </w:t>
      </w:r>
      <w:r>
        <w:rPr>
          <w:rStyle w:val="13"/>
          <w:rFonts w:hint="default" w:ascii="Times New Roman" w:hAnsi="Times New Roman" w:eastAsia="仿宋_GB2312" w:cs="Times New Roman"/>
          <w:sz w:val="28"/>
          <w:szCs w:val="28"/>
        </w:rPr>
        <w:t>乙方收到甲方捐赠资金后7日内，向甲方出具公益事业捐赠统一票据，</w:t>
      </w:r>
      <w:r>
        <w:rPr>
          <w:rFonts w:hint="default" w:ascii="Times New Roman" w:hAnsi="Times New Roman" w:eastAsia="仿宋_GB2312" w:cs="Times New Roman"/>
          <w:sz w:val="28"/>
          <w:szCs w:val="28"/>
        </w:rPr>
        <w:t>并将受赠财产登记造册，</w:t>
      </w:r>
      <w:r>
        <w:rPr>
          <w:rStyle w:val="13"/>
          <w:rFonts w:hint="default" w:ascii="Times New Roman" w:hAnsi="Times New Roman" w:eastAsia="仿宋_GB2312" w:cs="Times New Roman"/>
          <w:sz w:val="28"/>
          <w:szCs w:val="28"/>
        </w:rPr>
        <w:t>妥善管理和使用。甲方可凭此票据及相关手续按照国家相关法规或政策向当地税务部门申请国家有关税收优惠。</w:t>
      </w:r>
    </w:p>
    <w:p w14:paraId="78B2D355">
      <w:pPr>
        <w:keepNext w:val="0"/>
        <w:keepLines w:val="0"/>
        <w:pageBreakBefore w:val="0"/>
        <w:shd w:val="clear"/>
        <w:kinsoku/>
        <w:wordWrap/>
        <w:overflowPunct/>
        <w:topLinePunct w:val="0"/>
        <w:autoSpaceDE/>
        <w:autoSpaceDN/>
        <w:bidi w:val="0"/>
        <w:adjustRightInd w:val="0"/>
        <w:snapToGrid w:val="0"/>
        <w:spacing w:line="560" w:lineRule="exact"/>
        <w:ind w:firstLine="562" w:firstLineChars="200"/>
        <w:jc w:val="both"/>
        <w:textAlignment w:val="auto"/>
        <w:rPr>
          <w:rStyle w:val="13"/>
          <w:rFonts w:hint="default" w:ascii="Times New Roman" w:hAnsi="Times New Roman" w:eastAsia="仿宋_GB2312" w:cs="Times New Roman"/>
          <w:sz w:val="28"/>
          <w:szCs w:val="28"/>
          <w:lang w:val="en-US" w:eastAsia="zh-CN"/>
        </w:rPr>
      </w:pPr>
      <w:r>
        <w:rPr>
          <w:rStyle w:val="13"/>
          <w:rFonts w:hint="default" w:ascii="Times New Roman" w:hAnsi="Times New Roman" w:eastAsia="仿宋_GB2312" w:cs="Times New Roman"/>
          <w:b/>
          <w:bCs/>
          <w:sz w:val="28"/>
          <w:szCs w:val="28"/>
          <w:lang w:val="en-US" w:eastAsia="zh-CN"/>
        </w:rPr>
        <w:t>第五条</w:t>
      </w:r>
      <w:r>
        <w:rPr>
          <w:rStyle w:val="13"/>
          <w:rFonts w:hint="default" w:ascii="Times New Roman" w:hAnsi="Times New Roman" w:eastAsia="仿宋_GB2312" w:cs="Times New Roman"/>
          <w:sz w:val="28"/>
          <w:szCs w:val="28"/>
          <w:lang w:val="en-US" w:eastAsia="zh-CN"/>
        </w:rPr>
        <w:t xml:space="preserve"> 因甲方原因逾期未履行捐赠义务的，乙方有权催告甲方履行；确因客观情况发生重大变化，甲方难以履行捐赠义务的，经双方书面协商一致，可以变更或者解除本协议。</w:t>
      </w:r>
    </w:p>
    <w:p w14:paraId="6B1B227C">
      <w:pPr>
        <w:keepNext w:val="0"/>
        <w:keepLines w:val="0"/>
        <w:pageBreakBefore w:val="0"/>
        <w:widowControl w:val="0"/>
        <w:shd w:val="clear"/>
        <w:kinsoku/>
        <w:wordWrap/>
        <w:overflowPunct/>
        <w:topLinePunct w:val="0"/>
        <w:autoSpaceDE/>
        <w:autoSpaceDN/>
        <w:bidi w:val="0"/>
        <w:adjustRightInd w:val="0"/>
        <w:snapToGrid w:val="0"/>
        <w:spacing w:line="560" w:lineRule="exact"/>
        <w:ind w:firstLine="562"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lang w:val="en-US" w:eastAsia="zh-CN"/>
        </w:rPr>
        <w:t xml:space="preserve">第六条 </w:t>
      </w:r>
      <w:r>
        <w:rPr>
          <w:rFonts w:hint="default" w:ascii="Times New Roman" w:hAnsi="Times New Roman" w:eastAsia="仿宋_GB2312" w:cs="Times New Roman"/>
          <w:sz w:val="28"/>
          <w:szCs w:val="28"/>
        </w:rPr>
        <w:t>乙方按照国家相关法律法规，在尊重甲方意愿的前提下，保证捐赠资金的规范使用，并公布捐赠资金的使用情况，接受社会各界的监督。</w:t>
      </w:r>
    </w:p>
    <w:p w14:paraId="12467384">
      <w:pPr>
        <w:keepNext w:val="0"/>
        <w:keepLines w:val="0"/>
        <w:pageBreakBefore w:val="0"/>
        <w:widowControl w:val="0"/>
        <w:shd w:val="clear"/>
        <w:kinsoku/>
        <w:wordWrap/>
        <w:overflowPunct/>
        <w:topLinePunct w:val="0"/>
        <w:autoSpaceDE/>
        <w:autoSpaceDN/>
        <w:bidi w:val="0"/>
        <w:adjustRightInd w:val="0"/>
        <w:snapToGrid w:val="0"/>
        <w:spacing w:line="560" w:lineRule="exact"/>
        <w:ind w:firstLine="562" w:firstLineChars="200"/>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28"/>
          <w:szCs w:val="28"/>
          <w:lang w:val="en-US" w:eastAsia="zh-CN"/>
        </w:rPr>
        <w:t>第七条</w:t>
      </w:r>
      <w:r>
        <w:rPr>
          <w:rFonts w:hint="default" w:ascii="Times New Roman" w:hAnsi="Times New Roman" w:eastAsia="仿宋_GB2312" w:cs="Times New Roman"/>
          <w:sz w:val="28"/>
          <w:szCs w:val="28"/>
          <w:lang w:val="en-US" w:eastAsia="zh-CN"/>
        </w:rPr>
        <w:t xml:space="preserve"> 甲方如需使用乙方、西北工业大学名义开展对外宣传，宣传内容须事先征得乙方书面同意。未经书面许可，甲方不得擅自使用西北工业大学及基金会名称、logo 做商业宣传。</w:t>
      </w:r>
    </w:p>
    <w:p w14:paraId="516523CC">
      <w:pPr>
        <w:keepNext w:val="0"/>
        <w:keepLines w:val="0"/>
        <w:pageBreakBefore w:val="0"/>
        <w:widowControl w:val="0"/>
        <w:shd w:val="clear"/>
        <w:kinsoku/>
        <w:wordWrap/>
        <w:overflowPunct/>
        <w:topLinePunct w:val="0"/>
        <w:autoSpaceDE/>
        <w:autoSpaceDN/>
        <w:bidi w:val="0"/>
        <w:adjustRightInd w:val="0"/>
        <w:snapToGrid w:val="0"/>
        <w:spacing w:line="560" w:lineRule="exact"/>
        <w:ind w:firstLine="562" w:firstLineChars="200"/>
        <w:jc w:val="both"/>
        <w:textAlignment w:val="auto"/>
        <w:rPr>
          <w:rStyle w:val="13"/>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第</w:t>
      </w:r>
      <w:r>
        <w:rPr>
          <w:rFonts w:hint="default" w:ascii="Times New Roman" w:hAnsi="Times New Roman" w:eastAsia="仿宋_GB2312" w:cs="Times New Roman"/>
          <w:b/>
          <w:bCs/>
          <w:sz w:val="28"/>
          <w:szCs w:val="28"/>
          <w:lang w:val="en-US" w:eastAsia="zh-CN"/>
        </w:rPr>
        <w:t>八</w:t>
      </w:r>
      <w:r>
        <w:rPr>
          <w:rFonts w:hint="default" w:ascii="Times New Roman" w:hAnsi="Times New Roman" w:eastAsia="仿宋_GB2312" w:cs="Times New Roman"/>
          <w:b/>
          <w:bCs/>
          <w:sz w:val="28"/>
          <w:szCs w:val="28"/>
        </w:rPr>
        <w:t>条</w:t>
      </w: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sz w:val="28"/>
          <w:szCs w:val="28"/>
          <w:lang w:val="en-US" w:eastAsia="zh-CN"/>
        </w:rPr>
        <w:t>本协议实施完成后的存在剩余财产的，</w:t>
      </w:r>
      <w:r>
        <w:rPr>
          <w:rFonts w:hint="default" w:ascii="Times New Roman" w:hAnsi="Times New Roman" w:eastAsia="仿宋_GB2312" w:cs="Times New Roman"/>
          <w:sz w:val="28"/>
          <w:szCs w:val="28"/>
        </w:rPr>
        <w:t>转入基金会非限定性资产</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用于开展符合乙方宗旨和业务范围的其他公益项目。</w:t>
      </w:r>
    </w:p>
    <w:p w14:paraId="7071881A">
      <w:pPr>
        <w:keepNext w:val="0"/>
        <w:keepLines w:val="0"/>
        <w:pageBreakBefore w:val="0"/>
        <w:shd w:val="clear"/>
        <w:kinsoku/>
        <w:wordWrap/>
        <w:overflowPunct/>
        <w:topLinePunct w:val="0"/>
        <w:autoSpaceDE/>
        <w:autoSpaceDN/>
        <w:bidi w:val="0"/>
        <w:adjustRightInd w:val="0"/>
        <w:snapToGrid w:val="0"/>
        <w:spacing w:line="560" w:lineRule="exact"/>
        <w:ind w:firstLine="562" w:firstLineChars="200"/>
        <w:jc w:val="both"/>
        <w:textAlignment w:val="auto"/>
        <w:rPr>
          <w:rFonts w:hint="default" w:ascii="Times New Roman" w:hAnsi="Times New Roman" w:eastAsia="仿宋_GB2312" w:cs="Times New Roman"/>
          <w:sz w:val="28"/>
          <w:szCs w:val="28"/>
        </w:rPr>
      </w:pPr>
      <w:r>
        <w:rPr>
          <w:rStyle w:val="13"/>
          <w:rFonts w:hint="default" w:ascii="Times New Roman" w:hAnsi="Times New Roman" w:eastAsia="仿宋_GB2312" w:cs="Times New Roman"/>
          <w:b/>
          <w:sz w:val="28"/>
          <w:szCs w:val="28"/>
        </w:rPr>
        <w:t>第</w:t>
      </w:r>
      <w:r>
        <w:rPr>
          <w:rStyle w:val="13"/>
          <w:rFonts w:hint="default" w:ascii="Times New Roman" w:hAnsi="Times New Roman" w:eastAsia="仿宋_GB2312" w:cs="Times New Roman"/>
          <w:b/>
          <w:sz w:val="28"/>
          <w:szCs w:val="28"/>
          <w:lang w:val="en-US" w:eastAsia="zh-CN"/>
        </w:rPr>
        <w:t>九</w:t>
      </w:r>
      <w:r>
        <w:rPr>
          <w:rStyle w:val="13"/>
          <w:rFonts w:hint="default" w:ascii="Times New Roman" w:hAnsi="Times New Roman" w:eastAsia="仿宋_GB2312" w:cs="Times New Roman"/>
          <w:b/>
          <w:sz w:val="28"/>
          <w:szCs w:val="28"/>
        </w:rPr>
        <w:t>条</w:t>
      </w:r>
      <w:r>
        <w:rPr>
          <w:rStyle w:val="13"/>
          <w:rFonts w:hint="default" w:ascii="Times New Roman" w:hAnsi="Times New Roman" w:eastAsia="仿宋_GB2312" w:cs="Times New Roman"/>
          <w:b/>
          <w:sz w:val="28"/>
          <w:szCs w:val="28"/>
          <w:lang w:val="en-US" w:eastAsia="zh-CN"/>
        </w:rPr>
        <w:t xml:space="preserve"> </w:t>
      </w:r>
      <w:r>
        <w:rPr>
          <w:rFonts w:hint="default" w:ascii="Times New Roman" w:hAnsi="Times New Roman" w:eastAsia="仿宋_GB2312" w:cs="Times New Roman"/>
          <w:sz w:val="28"/>
          <w:szCs w:val="28"/>
        </w:rPr>
        <w:t>本捐赠项目产生的科研成果、知识产权由西北工业大学独享。</w:t>
      </w:r>
    </w:p>
    <w:p w14:paraId="4CF7175C">
      <w:pPr>
        <w:keepNext w:val="0"/>
        <w:keepLines w:val="0"/>
        <w:pageBreakBefore w:val="0"/>
        <w:shd w:val="clear"/>
        <w:kinsoku/>
        <w:wordWrap/>
        <w:overflowPunct/>
        <w:topLinePunct w:val="0"/>
        <w:autoSpaceDE/>
        <w:autoSpaceDN/>
        <w:bidi w:val="0"/>
        <w:adjustRightInd w:val="0"/>
        <w:snapToGrid w:val="0"/>
        <w:spacing w:line="560" w:lineRule="exact"/>
        <w:ind w:firstLine="562" w:firstLineChars="200"/>
        <w:jc w:val="both"/>
        <w:textAlignment w:val="auto"/>
        <w:rPr>
          <w:rStyle w:val="13"/>
          <w:rFonts w:hint="default" w:ascii="Times New Roman" w:hAnsi="Times New Roman" w:eastAsia="仿宋_GB2312" w:cs="Times New Roman"/>
          <w:sz w:val="28"/>
          <w:szCs w:val="28"/>
        </w:rPr>
      </w:pPr>
      <w:r>
        <w:rPr>
          <w:rStyle w:val="13"/>
          <w:rFonts w:hint="default" w:ascii="Times New Roman" w:hAnsi="Times New Roman" w:eastAsia="仿宋_GB2312" w:cs="Times New Roman"/>
          <w:b/>
          <w:bCs/>
          <w:sz w:val="28"/>
          <w:szCs w:val="28"/>
          <w:lang w:val="en-US" w:eastAsia="zh-CN"/>
        </w:rPr>
        <w:t>第十条</w:t>
      </w:r>
      <w:r>
        <w:rPr>
          <w:rStyle w:val="13"/>
          <w:rFonts w:hint="default" w:ascii="Times New Roman" w:hAnsi="Times New Roman" w:eastAsia="仿宋_GB2312" w:cs="Times New Roman"/>
          <w:sz w:val="28"/>
          <w:szCs w:val="28"/>
          <w:lang w:val="en-US" w:eastAsia="zh-CN"/>
        </w:rPr>
        <w:t xml:space="preserve"> </w:t>
      </w:r>
      <w:r>
        <w:rPr>
          <w:rStyle w:val="13"/>
          <w:rFonts w:hint="default" w:ascii="Times New Roman" w:hAnsi="Times New Roman" w:eastAsia="仿宋_GB2312" w:cs="Times New Roman"/>
          <w:sz w:val="28"/>
          <w:szCs w:val="28"/>
        </w:rPr>
        <w:t>其他</w:t>
      </w:r>
    </w:p>
    <w:p w14:paraId="7D30E063">
      <w:pPr>
        <w:keepNext w:val="0"/>
        <w:keepLines w:val="0"/>
        <w:pageBreakBefore w:val="0"/>
        <w:shd w:val="clear"/>
        <w:kinsoku/>
        <w:wordWrap/>
        <w:overflowPunct/>
        <w:topLinePunct w:val="0"/>
        <w:autoSpaceDE/>
        <w:autoSpaceDN/>
        <w:bidi w:val="0"/>
        <w:adjustRightInd w:val="0"/>
        <w:snapToGrid w:val="0"/>
        <w:spacing w:line="560" w:lineRule="exact"/>
        <w:ind w:firstLine="560" w:firstLineChars="200"/>
        <w:jc w:val="both"/>
        <w:textAlignment w:val="auto"/>
        <w:rPr>
          <w:rStyle w:val="13"/>
          <w:rFonts w:hint="default" w:ascii="Times New Roman" w:hAnsi="Times New Roman" w:eastAsia="仿宋_GB2312" w:cs="Times New Roman"/>
          <w:sz w:val="28"/>
          <w:szCs w:val="28"/>
        </w:rPr>
      </w:pPr>
      <w:r>
        <w:rPr>
          <w:rStyle w:val="13"/>
          <w:rFonts w:hint="default" w:ascii="Times New Roman" w:hAnsi="Times New Roman" w:eastAsia="仿宋_GB2312" w:cs="Times New Roman"/>
          <w:sz w:val="28"/>
          <w:szCs w:val="28"/>
        </w:rPr>
        <w:t>（一）本协议未尽事宜由双方友好协商解决，协商不成的，任何一方均有权向乙方所在地有管辖权的人民法院提起诉讼。。</w:t>
      </w:r>
    </w:p>
    <w:p w14:paraId="7C7FF5B2">
      <w:pPr>
        <w:shd w:val="clear"/>
        <w:adjustRightInd w:val="0"/>
        <w:snapToGrid w:val="0"/>
        <w:spacing w:line="560" w:lineRule="exact"/>
        <w:ind w:firstLine="560" w:firstLineChars="200"/>
        <w:rPr>
          <w:rStyle w:val="13"/>
          <w:rFonts w:hint="default" w:ascii="Times New Roman" w:hAnsi="Times New Roman" w:eastAsia="仿宋_GB2312" w:cs="Times New Roman"/>
          <w:sz w:val="28"/>
          <w:szCs w:val="28"/>
        </w:rPr>
      </w:pPr>
      <w:r>
        <w:rPr>
          <w:rStyle w:val="13"/>
          <w:rFonts w:hint="default" w:ascii="Times New Roman" w:hAnsi="Times New Roman" w:eastAsia="仿宋_GB2312" w:cs="Times New Roman"/>
          <w:sz w:val="28"/>
          <w:szCs w:val="28"/>
        </w:rPr>
        <w:t>（二）本协议一</w:t>
      </w:r>
      <w:r>
        <w:rPr>
          <w:rStyle w:val="13"/>
          <w:rFonts w:hint="default" w:ascii="Times New Roman" w:hAnsi="Times New Roman" w:eastAsia="仿宋_GB2312" w:cs="Times New Roman"/>
          <w:color w:val="000000"/>
          <w:sz w:val="28"/>
          <w:szCs w:val="28"/>
        </w:rPr>
        <w:t>式</w:t>
      </w:r>
      <w:r>
        <w:rPr>
          <w:rStyle w:val="13"/>
          <w:rFonts w:hint="default" w:ascii="Times New Roman" w:hAnsi="Times New Roman" w:eastAsia="仿宋_GB2312" w:cs="Times New Roman"/>
          <w:color w:val="000000"/>
          <w:sz w:val="28"/>
          <w:szCs w:val="28"/>
          <w:lang w:val="en-US" w:eastAsia="zh-CN"/>
        </w:rPr>
        <w:t>陆</w:t>
      </w:r>
      <w:r>
        <w:rPr>
          <w:rStyle w:val="13"/>
          <w:rFonts w:hint="default" w:ascii="Times New Roman" w:hAnsi="Times New Roman" w:eastAsia="仿宋_GB2312" w:cs="Times New Roman"/>
          <w:color w:val="000000"/>
          <w:sz w:val="28"/>
          <w:szCs w:val="28"/>
        </w:rPr>
        <w:t>份</w:t>
      </w:r>
      <w:r>
        <w:rPr>
          <w:rStyle w:val="13"/>
          <w:rFonts w:hint="default" w:ascii="Times New Roman" w:hAnsi="Times New Roman" w:eastAsia="仿宋_GB2312" w:cs="Times New Roman"/>
          <w:sz w:val="28"/>
          <w:szCs w:val="28"/>
        </w:rPr>
        <w:t>，甲方执</w:t>
      </w:r>
      <w:r>
        <w:rPr>
          <w:rStyle w:val="13"/>
          <w:rFonts w:hint="default" w:ascii="Times New Roman" w:hAnsi="Times New Roman" w:eastAsia="仿宋_GB2312" w:cs="Times New Roman"/>
          <w:sz w:val="28"/>
          <w:szCs w:val="28"/>
          <w:lang w:val="en-US" w:eastAsia="zh-CN"/>
        </w:rPr>
        <w:t>叁</w:t>
      </w:r>
      <w:r>
        <w:rPr>
          <w:rStyle w:val="13"/>
          <w:rFonts w:hint="default" w:ascii="Times New Roman" w:hAnsi="Times New Roman" w:eastAsia="仿宋_GB2312" w:cs="Times New Roman"/>
          <w:sz w:val="28"/>
          <w:szCs w:val="28"/>
        </w:rPr>
        <w:t>份，乙方执</w:t>
      </w:r>
      <w:r>
        <w:rPr>
          <w:rStyle w:val="13"/>
          <w:rFonts w:hint="default" w:ascii="Times New Roman" w:hAnsi="Times New Roman" w:eastAsia="仿宋_GB2312" w:cs="Times New Roman"/>
          <w:sz w:val="28"/>
          <w:szCs w:val="28"/>
          <w:lang w:val="en-US" w:eastAsia="zh-CN"/>
        </w:rPr>
        <w:t>叁</w:t>
      </w:r>
      <w:r>
        <w:rPr>
          <w:rStyle w:val="13"/>
          <w:rFonts w:hint="default" w:ascii="Times New Roman" w:hAnsi="Times New Roman" w:eastAsia="仿宋_GB2312" w:cs="Times New Roman"/>
          <w:sz w:val="28"/>
          <w:szCs w:val="28"/>
        </w:rPr>
        <w:t>份，具有同等法律效力，自签订之日起生效。</w:t>
      </w:r>
    </w:p>
    <w:p w14:paraId="25C07FB5">
      <w:pPr>
        <w:shd w:val="clear"/>
        <w:adjustRightInd w:val="0"/>
        <w:snapToGrid w:val="0"/>
        <w:spacing w:line="560" w:lineRule="exact"/>
        <w:ind w:firstLine="0" w:firstLineChars="0"/>
        <w:rPr>
          <w:rStyle w:val="13"/>
          <w:rFonts w:hint="default" w:ascii="Times New Roman" w:hAnsi="Times New Roman" w:eastAsia="仿宋"/>
          <w:sz w:val="28"/>
          <w:szCs w:val="28"/>
        </w:rPr>
      </w:pPr>
      <w:r>
        <mc:AlternateContent>
          <mc:Choice Requires="wps">
            <w:drawing>
              <wp:anchor distT="0" distB="0" distL="114300" distR="114300" simplePos="0" relativeHeight="251660288" behindDoc="0" locked="0" layoutInCell="1" allowOverlap="1">
                <wp:simplePos x="0" y="0"/>
                <wp:positionH relativeFrom="column">
                  <wp:posOffset>3140075</wp:posOffset>
                </wp:positionH>
                <wp:positionV relativeFrom="paragraph">
                  <wp:posOffset>459740</wp:posOffset>
                </wp:positionV>
                <wp:extent cx="3008630" cy="2179320"/>
                <wp:effectExtent l="0" t="0" r="0" b="0"/>
                <wp:wrapNone/>
                <wp:docPr id="2" name="文本框 1"/>
                <wp:cNvGraphicFramePr/>
                <a:graphic xmlns:a="http://schemas.openxmlformats.org/drawingml/2006/main">
                  <a:graphicData uri="http://schemas.microsoft.com/office/word/2010/wordprocessingShape">
                    <wps:wsp>
                      <wps:cNvSpPr txBox="1"/>
                      <wps:spPr>
                        <a:xfrm>
                          <a:off x="3148965" y="8813165"/>
                          <a:ext cx="3008630" cy="2922270"/>
                        </a:xfrm>
                        <a:prstGeom prst="rect">
                          <a:avLst/>
                        </a:prstGeom>
                        <a:noFill/>
                        <a:ln>
                          <a:noFill/>
                        </a:ln>
                        <a:effectLst/>
                      </wps:spPr>
                      <wps:txbx>
                        <w:txbxContent>
                          <w:p w14:paraId="54910C73">
                            <w:pPr>
                              <w:adjustRightInd w:val="0"/>
                              <w:snapToGrid w:val="0"/>
                              <w:spacing w:line="540" w:lineRule="exact"/>
                              <w:rPr>
                                <w:rFonts w:hint="eastAsia" w:ascii="仿宋" w:hAnsi="仿宋" w:eastAsia="仿宋"/>
                                <w:sz w:val="28"/>
                                <w:szCs w:val="28"/>
                              </w:rPr>
                            </w:pPr>
                            <w:r>
                              <w:rPr>
                                <w:rFonts w:hint="eastAsia" w:ascii="仿宋" w:hAnsi="仿宋" w:eastAsia="仿宋"/>
                                <w:sz w:val="28"/>
                                <w:szCs w:val="28"/>
                              </w:rPr>
                              <w:t>乙方：西北工业大学教育基金会</w:t>
                            </w:r>
                          </w:p>
                          <w:p w14:paraId="778D01A1">
                            <w:pPr>
                              <w:adjustRightInd w:val="0"/>
                              <w:snapToGrid w:val="0"/>
                              <w:spacing w:line="540" w:lineRule="exact"/>
                              <w:jc w:val="center"/>
                              <w:rPr>
                                <w:rFonts w:hint="eastAsia" w:ascii="仿宋" w:hAnsi="仿宋" w:eastAsia="仿宋"/>
                                <w:sz w:val="28"/>
                                <w:szCs w:val="28"/>
                                <w:lang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单位盖章</w:t>
                            </w:r>
                            <w:r>
                              <w:rPr>
                                <w:rFonts w:hint="eastAsia" w:ascii="仿宋" w:hAnsi="仿宋" w:eastAsia="仿宋"/>
                                <w:sz w:val="28"/>
                                <w:szCs w:val="28"/>
                                <w:lang w:eastAsia="zh-CN"/>
                              </w:rPr>
                              <w:t>）</w:t>
                            </w:r>
                          </w:p>
                          <w:p w14:paraId="52399569">
                            <w:pPr>
                              <w:adjustRightInd w:val="0"/>
                              <w:snapToGrid w:val="0"/>
                              <w:spacing w:line="540" w:lineRule="exact"/>
                              <w:rPr>
                                <w:rFonts w:hint="eastAsia" w:ascii="仿宋" w:hAnsi="仿宋" w:eastAsia="仿宋"/>
                                <w:sz w:val="28"/>
                                <w:szCs w:val="28"/>
                              </w:rPr>
                            </w:pPr>
                            <w:r>
                              <w:rPr>
                                <w:rFonts w:hint="eastAsia" w:ascii="仿宋" w:hAnsi="仿宋" w:eastAsia="仿宋"/>
                                <w:sz w:val="28"/>
                                <w:szCs w:val="28"/>
                                <w:lang w:val="en-US" w:eastAsia="zh-CN"/>
                              </w:rPr>
                              <w:t>法人</w:t>
                            </w:r>
                            <w:r>
                              <w:rPr>
                                <w:rFonts w:hint="eastAsia" w:ascii="仿宋" w:hAnsi="仿宋" w:eastAsia="仿宋"/>
                                <w:sz w:val="28"/>
                                <w:szCs w:val="28"/>
                              </w:rPr>
                              <w:t>代表</w:t>
                            </w:r>
                            <w:r>
                              <w:rPr>
                                <w:rFonts w:hint="eastAsia" w:ascii="仿宋" w:hAnsi="仿宋" w:eastAsia="仿宋"/>
                                <w:sz w:val="28"/>
                                <w:szCs w:val="28"/>
                                <w:lang w:val="en-US" w:eastAsia="zh-CN"/>
                              </w:rPr>
                              <w:t>或授权代理人（签字）</w:t>
                            </w:r>
                            <w:r>
                              <w:rPr>
                                <w:rFonts w:hint="eastAsia" w:ascii="仿宋" w:hAnsi="仿宋" w:eastAsia="仿宋"/>
                                <w:sz w:val="28"/>
                                <w:szCs w:val="28"/>
                              </w:rPr>
                              <w:t>：</w:t>
                            </w:r>
                          </w:p>
                          <w:p w14:paraId="188C7797">
                            <w:pPr>
                              <w:adjustRightInd w:val="0"/>
                              <w:snapToGrid w:val="0"/>
                              <w:spacing w:line="540" w:lineRule="exact"/>
                              <w:rPr>
                                <w:rFonts w:hint="eastAsia" w:ascii="仿宋" w:hAnsi="仿宋" w:eastAsia="仿宋"/>
                                <w:sz w:val="28"/>
                                <w:szCs w:val="28"/>
                              </w:rPr>
                            </w:pPr>
                          </w:p>
                          <w:p w14:paraId="609E7AF2">
                            <w:pPr>
                              <w:adjustRightInd w:val="0"/>
                              <w:snapToGrid w:val="0"/>
                              <w:spacing w:line="540" w:lineRule="exact"/>
                              <w:rPr>
                                <w:sz w:val="28"/>
                                <w:szCs w:val="28"/>
                              </w:rPr>
                            </w:pPr>
                            <w:r>
                              <w:rPr>
                                <w:rFonts w:hint="eastAsia" w:ascii="仿宋" w:hAnsi="仿宋" w:eastAsia="仿宋"/>
                                <w:sz w:val="28"/>
                                <w:szCs w:val="28"/>
                              </w:rPr>
                              <w:t xml:space="preserve">日期：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年   月   日</w:t>
                            </w:r>
                          </w:p>
                        </w:txbxContent>
                      </wps:txbx>
                      <wps:bodyPr upright="1"/>
                    </wps:wsp>
                  </a:graphicData>
                </a:graphic>
              </wp:anchor>
            </w:drawing>
          </mc:Choice>
          <mc:Fallback>
            <w:pict>
              <v:shape id="文本框 1" o:spid="_x0000_s1026" o:spt="202" type="#_x0000_t202" style="position:absolute;left:0pt;margin-left:247.25pt;margin-top:36.2pt;height:171.6pt;width:236.9pt;z-index:251660288;mso-width-relative:page;mso-height-relative:page;" filled="f" stroked="f" coordsize="21600,21600" o:gfxdata="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GYvf12AAAAAoBAAAPAAAAAAAAAAEAIAAAACIAAABkcnMvZG93bnJldi54bWxQ&#10;SwECFAAUAAAACACHTuJAoRXbvL4BAABpAwAADgAAAAAAAAABACAAAAAnAQAAZHJzL2Uyb0RvYy54&#10;bWxQSwUGAAAAAAYABgBZAQAAVwUAAAAA&#10;">
                <v:fill on="f" focussize="0,0"/>
                <v:stroke on="f"/>
                <v:imagedata o:title=""/>
                <o:lock v:ext="edit" aspectratio="f"/>
                <v:textbox>
                  <w:txbxContent>
                    <w:p w14:paraId="54910C73">
                      <w:pPr>
                        <w:adjustRightInd w:val="0"/>
                        <w:snapToGrid w:val="0"/>
                        <w:spacing w:line="540" w:lineRule="exact"/>
                        <w:rPr>
                          <w:rFonts w:hint="eastAsia" w:ascii="仿宋" w:hAnsi="仿宋" w:eastAsia="仿宋"/>
                          <w:sz w:val="28"/>
                          <w:szCs w:val="28"/>
                        </w:rPr>
                      </w:pPr>
                      <w:r>
                        <w:rPr>
                          <w:rFonts w:hint="eastAsia" w:ascii="仿宋" w:hAnsi="仿宋" w:eastAsia="仿宋"/>
                          <w:sz w:val="28"/>
                          <w:szCs w:val="28"/>
                        </w:rPr>
                        <w:t>乙方：西北工业大学教育基金会</w:t>
                      </w:r>
                    </w:p>
                    <w:p w14:paraId="778D01A1">
                      <w:pPr>
                        <w:adjustRightInd w:val="0"/>
                        <w:snapToGrid w:val="0"/>
                        <w:spacing w:line="540" w:lineRule="exact"/>
                        <w:jc w:val="center"/>
                        <w:rPr>
                          <w:rFonts w:hint="eastAsia" w:ascii="仿宋" w:hAnsi="仿宋" w:eastAsia="仿宋"/>
                          <w:sz w:val="28"/>
                          <w:szCs w:val="28"/>
                          <w:lang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单位盖章</w:t>
                      </w:r>
                      <w:r>
                        <w:rPr>
                          <w:rFonts w:hint="eastAsia" w:ascii="仿宋" w:hAnsi="仿宋" w:eastAsia="仿宋"/>
                          <w:sz w:val="28"/>
                          <w:szCs w:val="28"/>
                          <w:lang w:eastAsia="zh-CN"/>
                        </w:rPr>
                        <w:t>）</w:t>
                      </w:r>
                    </w:p>
                    <w:p w14:paraId="52399569">
                      <w:pPr>
                        <w:adjustRightInd w:val="0"/>
                        <w:snapToGrid w:val="0"/>
                        <w:spacing w:line="540" w:lineRule="exact"/>
                        <w:rPr>
                          <w:rFonts w:hint="eastAsia" w:ascii="仿宋" w:hAnsi="仿宋" w:eastAsia="仿宋"/>
                          <w:sz w:val="28"/>
                          <w:szCs w:val="28"/>
                        </w:rPr>
                      </w:pPr>
                      <w:r>
                        <w:rPr>
                          <w:rFonts w:hint="eastAsia" w:ascii="仿宋" w:hAnsi="仿宋" w:eastAsia="仿宋"/>
                          <w:sz w:val="28"/>
                          <w:szCs w:val="28"/>
                          <w:lang w:val="en-US" w:eastAsia="zh-CN"/>
                        </w:rPr>
                        <w:t>法人</w:t>
                      </w:r>
                      <w:r>
                        <w:rPr>
                          <w:rFonts w:hint="eastAsia" w:ascii="仿宋" w:hAnsi="仿宋" w:eastAsia="仿宋"/>
                          <w:sz w:val="28"/>
                          <w:szCs w:val="28"/>
                        </w:rPr>
                        <w:t>代表</w:t>
                      </w:r>
                      <w:r>
                        <w:rPr>
                          <w:rFonts w:hint="eastAsia" w:ascii="仿宋" w:hAnsi="仿宋" w:eastAsia="仿宋"/>
                          <w:sz w:val="28"/>
                          <w:szCs w:val="28"/>
                          <w:lang w:val="en-US" w:eastAsia="zh-CN"/>
                        </w:rPr>
                        <w:t>或授权代理人（签字）</w:t>
                      </w:r>
                      <w:r>
                        <w:rPr>
                          <w:rFonts w:hint="eastAsia" w:ascii="仿宋" w:hAnsi="仿宋" w:eastAsia="仿宋"/>
                          <w:sz w:val="28"/>
                          <w:szCs w:val="28"/>
                        </w:rPr>
                        <w:t>：</w:t>
                      </w:r>
                    </w:p>
                    <w:p w14:paraId="188C7797">
                      <w:pPr>
                        <w:adjustRightInd w:val="0"/>
                        <w:snapToGrid w:val="0"/>
                        <w:spacing w:line="540" w:lineRule="exact"/>
                        <w:rPr>
                          <w:rFonts w:hint="eastAsia" w:ascii="仿宋" w:hAnsi="仿宋" w:eastAsia="仿宋"/>
                          <w:sz w:val="28"/>
                          <w:szCs w:val="28"/>
                        </w:rPr>
                      </w:pPr>
                    </w:p>
                    <w:p w14:paraId="609E7AF2">
                      <w:pPr>
                        <w:adjustRightInd w:val="0"/>
                        <w:snapToGrid w:val="0"/>
                        <w:spacing w:line="540" w:lineRule="exact"/>
                        <w:rPr>
                          <w:sz w:val="28"/>
                          <w:szCs w:val="28"/>
                        </w:rPr>
                      </w:pPr>
                      <w:r>
                        <w:rPr>
                          <w:rFonts w:hint="eastAsia" w:ascii="仿宋" w:hAnsi="仿宋" w:eastAsia="仿宋"/>
                          <w:sz w:val="28"/>
                          <w:szCs w:val="28"/>
                        </w:rPr>
                        <w:t xml:space="preserve">日期：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年   月   日</w:t>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column">
                  <wp:posOffset>-100330</wp:posOffset>
                </wp:positionH>
                <wp:positionV relativeFrom="paragraph">
                  <wp:posOffset>475615</wp:posOffset>
                </wp:positionV>
                <wp:extent cx="2952750" cy="2085975"/>
                <wp:effectExtent l="0" t="0" r="0" b="0"/>
                <wp:wrapNone/>
                <wp:docPr id="1" name="文本框 9"/>
                <wp:cNvGraphicFramePr/>
                <a:graphic xmlns:a="http://schemas.openxmlformats.org/drawingml/2006/main">
                  <a:graphicData uri="http://schemas.microsoft.com/office/word/2010/wordprocessingShape">
                    <wps:wsp>
                      <wps:cNvSpPr txBox="1"/>
                      <wps:spPr>
                        <a:xfrm>
                          <a:off x="0" y="0"/>
                          <a:ext cx="2952750" cy="2085975"/>
                        </a:xfrm>
                        <a:prstGeom prst="rect">
                          <a:avLst/>
                        </a:prstGeom>
                        <a:noFill/>
                        <a:ln>
                          <a:noFill/>
                        </a:ln>
                      </wps:spPr>
                      <wps:txbx>
                        <w:txbxContent>
                          <w:p w14:paraId="3BF8EC8F">
                            <w:pPr>
                              <w:adjustRightInd w:val="0"/>
                              <w:snapToGrid w:val="0"/>
                              <w:spacing w:line="540" w:lineRule="exact"/>
                              <w:rPr>
                                <w:rFonts w:hint="eastAsia" w:ascii="仿宋" w:hAnsi="仿宋" w:eastAsia="仿宋"/>
                                <w:sz w:val="28"/>
                                <w:szCs w:val="28"/>
                                <w:lang w:eastAsia="zh-CN"/>
                              </w:rPr>
                            </w:pPr>
                            <w:r>
                              <w:rPr>
                                <w:rFonts w:hint="eastAsia" w:ascii="仿宋" w:hAnsi="仿宋" w:eastAsia="仿宋"/>
                                <w:sz w:val="28"/>
                                <w:szCs w:val="28"/>
                              </w:rPr>
                              <w:t>甲方</w:t>
                            </w:r>
                            <w:r>
                              <w:rPr>
                                <w:rFonts w:hint="eastAsia" w:ascii="仿宋" w:hAnsi="仿宋" w:eastAsia="仿宋"/>
                                <w:sz w:val="28"/>
                                <w:szCs w:val="28"/>
                                <w:lang w:eastAsia="zh-CN"/>
                              </w:rPr>
                              <w:t>：</w:t>
                            </w:r>
                          </w:p>
                          <w:p w14:paraId="7CDBF50F">
                            <w:pPr>
                              <w:adjustRightInd w:val="0"/>
                              <w:snapToGrid w:val="0"/>
                              <w:spacing w:line="540" w:lineRule="exact"/>
                              <w:ind w:firstLine="840" w:firstLineChars="300"/>
                              <w:rPr>
                                <w:rFonts w:hint="eastAsia" w:ascii="仿宋" w:hAnsi="仿宋" w:eastAsia="仿宋"/>
                                <w:sz w:val="28"/>
                                <w:szCs w:val="28"/>
                                <w:lang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单位盖章</w:t>
                            </w:r>
                            <w:r>
                              <w:rPr>
                                <w:rFonts w:hint="eastAsia" w:ascii="仿宋" w:hAnsi="仿宋" w:eastAsia="仿宋"/>
                                <w:sz w:val="28"/>
                                <w:szCs w:val="28"/>
                                <w:lang w:eastAsia="zh-CN"/>
                              </w:rPr>
                              <w:t>）</w:t>
                            </w:r>
                          </w:p>
                          <w:p w14:paraId="10872BD6">
                            <w:pPr>
                              <w:adjustRightInd w:val="0"/>
                              <w:snapToGrid w:val="0"/>
                              <w:spacing w:line="540" w:lineRule="exact"/>
                              <w:rPr>
                                <w:rFonts w:hint="eastAsia" w:ascii="仿宋" w:hAnsi="仿宋" w:eastAsia="仿宋"/>
                                <w:sz w:val="28"/>
                                <w:szCs w:val="28"/>
                              </w:rPr>
                            </w:pPr>
                            <w:r>
                              <w:rPr>
                                <w:rFonts w:hint="eastAsia" w:ascii="仿宋" w:hAnsi="仿宋" w:eastAsia="仿宋"/>
                                <w:sz w:val="28"/>
                                <w:szCs w:val="28"/>
                                <w:lang w:val="en-US" w:eastAsia="zh-CN"/>
                              </w:rPr>
                              <w:t>法人</w:t>
                            </w:r>
                            <w:r>
                              <w:rPr>
                                <w:rFonts w:hint="eastAsia" w:ascii="仿宋" w:hAnsi="仿宋" w:eastAsia="仿宋"/>
                                <w:sz w:val="28"/>
                                <w:szCs w:val="28"/>
                              </w:rPr>
                              <w:t>代表</w:t>
                            </w:r>
                            <w:r>
                              <w:rPr>
                                <w:rFonts w:hint="eastAsia" w:ascii="仿宋" w:hAnsi="仿宋" w:eastAsia="仿宋"/>
                                <w:sz w:val="28"/>
                                <w:szCs w:val="28"/>
                                <w:lang w:val="en-US" w:eastAsia="zh-CN"/>
                              </w:rPr>
                              <w:t>或授权代理人（签字）</w:t>
                            </w:r>
                            <w:r>
                              <w:rPr>
                                <w:rFonts w:hint="eastAsia" w:ascii="仿宋" w:hAnsi="仿宋" w:eastAsia="仿宋"/>
                                <w:sz w:val="28"/>
                                <w:szCs w:val="28"/>
                              </w:rPr>
                              <w:t>：</w:t>
                            </w:r>
                          </w:p>
                          <w:p w14:paraId="48BE29AA">
                            <w:pPr>
                              <w:adjustRightInd w:val="0"/>
                              <w:snapToGrid w:val="0"/>
                              <w:spacing w:line="540" w:lineRule="exact"/>
                              <w:rPr>
                                <w:rFonts w:hint="eastAsia" w:ascii="仿宋" w:hAnsi="仿宋" w:eastAsia="仿宋"/>
                                <w:sz w:val="28"/>
                                <w:szCs w:val="28"/>
                              </w:rPr>
                            </w:pPr>
                          </w:p>
                          <w:p w14:paraId="677AAFA5">
                            <w:r>
                              <w:rPr>
                                <w:rFonts w:hint="eastAsia" w:ascii="仿宋" w:hAnsi="仿宋" w:eastAsia="仿宋"/>
                                <w:sz w:val="28"/>
                                <w:szCs w:val="28"/>
                              </w:rPr>
                              <w:t xml:space="preserve">日期：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年   月   日</w:t>
                            </w:r>
                          </w:p>
                        </w:txbxContent>
                      </wps:txbx>
                      <wps:bodyPr upright="1"/>
                    </wps:wsp>
                  </a:graphicData>
                </a:graphic>
              </wp:anchor>
            </w:drawing>
          </mc:Choice>
          <mc:Fallback>
            <w:pict>
              <v:shape id="文本框 9" o:spid="_x0000_s1026" o:spt="202" type="#_x0000_t202" style="position:absolute;left:0pt;margin-left:-7.9pt;margin-top:37.45pt;height:164.25pt;width:232.5pt;z-index:251659264;mso-width-relative:page;mso-height-relative:page;" filled="f" stroked="f" coordsize="21600,21600" o:gfxdata="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GKrDT1wAA&#10;AAoBAAAPAAAAAAAAAAEAIAAAACIAAABkcnMvZG93bnJldi54bWxQSwECFAAUAAAACACHTuJAkAk4&#10;+q0BAABPAwAADgAAAAAAAAABACAAAAAmAQAAZHJzL2Uyb0RvYy54bWxQSwUGAAAAAAYABgBZAQAA&#10;RQUAAAAA&#10;">
                <v:fill on="f" focussize="0,0"/>
                <v:stroke on="f"/>
                <v:imagedata o:title=""/>
                <o:lock v:ext="edit" aspectratio="f"/>
                <v:textbox>
                  <w:txbxContent>
                    <w:p w14:paraId="3BF8EC8F">
                      <w:pPr>
                        <w:adjustRightInd w:val="0"/>
                        <w:snapToGrid w:val="0"/>
                        <w:spacing w:line="540" w:lineRule="exact"/>
                        <w:rPr>
                          <w:rFonts w:hint="eastAsia" w:ascii="仿宋" w:hAnsi="仿宋" w:eastAsia="仿宋"/>
                          <w:sz w:val="28"/>
                          <w:szCs w:val="28"/>
                          <w:lang w:eastAsia="zh-CN"/>
                        </w:rPr>
                      </w:pPr>
                      <w:r>
                        <w:rPr>
                          <w:rFonts w:hint="eastAsia" w:ascii="仿宋" w:hAnsi="仿宋" w:eastAsia="仿宋"/>
                          <w:sz w:val="28"/>
                          <w:szCs w:val="28"/>
                        </w:rPr>
                        <w:t>甲方</w:t>
                      </w:r>
                      <w:r>
                        <w:rPr>
                          <w:rFonts w:hint="eastAsia" w:ascii="仿宋" w:hAnsi="仿宋" w:eastAsia="仿宋"/>
                          <w:sz w:val="28"/>
                          <w:szCs w:val="28"/>
                          <w:lang w:eastAsia="zh-CN"/>
                        </w:rPr>
                        <w:t>：</w:t>
                      </w:r>
                    </w:p>
                    <w:p w14:paraId="7CDBF50F">
                      <w:pPr>
                        <w:adjustRightInd w:val="0"/>
                        <w:snapToGrid w:val="0"/>
                        <w:spacing w:line="540" w:lineRule="exact"/>
                        <w:ind w:firstLine="840" w:firstLineChars="300"/>
                        <w:rPr>
                          <w:rFonts w:hint="eastAsia" w:ascii="仿宋" w:hAnsi="仿宋" w:eastAsia="仿宋"/>
                          <w:sz w:val="28"/>
                          <w:szCs w:val="28"/>
                          <w:lang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单位盖章</w:t>
                      </w:r>
                      <w:r>
                        <w:rPr>
                          <w:rFonts w:hint="eastAsia" w:ascii="仿宋" w:hAnsi="仿宋" w:eastAsia="仿宋"/>
                          <w:sz w:val="28"/>
                          <w:szCs w:val="28"/>
                          <w:lang w:eastAsia="zh-CN"/>
                        </w:rPr>
                        <w:t>）</w:t>
                      </w:r>
                    </w:p>
                    <w:p w14:paraId="10872BD6">
                      <w:pPr>
                        <w:adjustRightInd w:val="0"/>
                        <w:snapToGrid w:val="0"/>
                        <w:spacing w:line="540" w:lineRule="exact"/>
                        <w:rPr>
                          <w:rFonts w:hint="eastAsia" w:ascii="仿宋" w:hAnsi="仿宋" w:eastAsia="仿宋"/>
                          <w:sz w:val="28"/>
                          <w:szCs w:val="28"/>
                        </w:rPr>
                      </w:pPr>
                      <w:r>
                        <w:rPr>
                          <w:rFonts w:hint="eastAsia" w:ascii="仿宋" w:hAnsi="仿宋" w:eastAsia="仿宋"/>
                          <w:sz w:val="28"/>
                          <w:szCs w:val="28"/>
                          <w:lang w:val="en-US" w:eastAsia="zh-CN"/>
                        </w:rPr>
                        <w:t>法人</w:t>
                      </w:r>
                      <w:r>
                        <w:rPr>
                          <w:rFonts w:hint="eastAsia" w:ascii="仿宋" w:hAnsi="仿宋" w:eastAsia="仿宋"/>
                          <w:sz w:val="28"/>
                          <w:szCs w:val="28"/>
                        </w:rPr>
                        <w:t>代表</w:t>
                      </w:r>
                      <w:r>
                        <w:rPr>
                          <w:rFonts w:hint="eastAsia" w:ascii="仿宋" w:hAnsi="仿宋" w:eastAsia="仿宋"/>
                          <w:sz w:val="28"/>
                          <w:szCs w:val="28"/>
                          <w:lang w:val="en-US" w:eastAsia="zh-CN"/>
                        </w:rPr>
                        <w:t>或授权代理人（签字）</w:t>
                      </w:r>
                      <w:r>
                        <w:rPr>
                          <w:rFonts w:hint="eastAsia" w:ascii="仿宋" w:hAnsi="仿宋" w:eastAsia="仿宋"/>
                          <w:sz w:val="28"/>
                          <w:szCs w:val="28"/>
                        </w:rPr>
                        <w:t>：</w:t>
                      </w:r>
                    </w:p>
                    <w:p w14:paraId="48BE29AA">
                      <w:pPr>
                        <w:adjustRightInd w:val="0"/>
                        <w:snapToGrid w:val="0"/>
                        <w:spacing w:line="540" w:lineRule="exact"/>
                        <w:rPr>
                          <w:rFonts w:hint="eastAsia" w:ascii="仿宋" w:hAnsi="仿宋" w:eastAsia="仿宋"/>
                          <w:sz w:val="28"/>
                          <w:szCs w:val="28"/>
                        </w:rPr>
                      </w:pPr>
                    </w:p>
                    <w:p w14:paraId="677AAFA5">
                      <w:r>
                        <w:rPr>
                          <w:rFonts w:hint="eastAsia" w:ascii="仿宋" w:hAnsi="仿宋" w:eastAsia="仿宋"/>
                          <w:sz w:val="28"/>
                          <w:szCs w:val="28"/>
                        </w:rPr>
                        <w:t xml:space="preserve">日期：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年   月   日</w:t>
                      </w:r>
                    </w:p>
                  </w:txbxContent>
                </v:textbox>
              </v:shape>
            </w:pict>
          </mc:Fallback>
        </mc:AlternateContent>
      </w:r>
    </w:p>
    <w:sectPr>
      <w:headerReference r:id="rId3" w:type="default"/>
      <w:footerReference r:id="rId4" w:type="default"/>
      <w:pgSz w:w="11906" w:h="16838"/>
      <w:pgMar w:top="1800" w:right="1440" w:bottom="1800" w:left="1440" w:header="1134"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549C7">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8C1775">
                          <w:pPr>
                            <w:pStyle w:val="4"/>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168C1775">
                    <w:pPr>
                      <w:pStyle w:val="4"/>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B445A">
    <w:pPr>
      <w:pStyle w:val="5"/>
      <w:pBdr>
        <w:bottom w:val="single" w:color="auto" w:sz="4" w:space="0"/>
      </w:pBdr>
      <w:jc w:val="left"/>
      <w:rPr>
        <w:lang w:val="en-US" w:eastAsia="zh-CN"/>
      </w:rPr>
    </w:pPr>
    <w:r>
      <w:rPr>
        <w:rFonts w:hint="eastAsia"/>
        <w:lang w:eastAsia="zh-CN"/>
      </w:rPr>
      <w:drawing>
        <wp:inline distT="0" distB="0" distL="114300" distR="114300">
          <wp:extent cx="2364740" cy="511175"/>
          <wp:effectExtent l="0" t="0" r="16510" b="3175"/>
          <wp:docPr id="4"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图片1"/>
                  <pic:cNvPicPr>
                    <a:picLocks noChangeAspect="1"/>
                  </pic:cNvPicPr>
                </pic:nvPicPr>
                <pic:blipFill>
                  <a:blip r:embed="rId1"/>
                  <a:stretch>
                    <a:fillRect/>
                  </a:stretch>
                </pic:blipFill>
                <pic:spPr>
                  <a:xfrm>
                    <a:off x="0" y="0"/>
                    <a:ext cx="2364740" cy="511175"/>
                  </a:xfrm>
                  <a:prstGeom prst="rect">
                    <a:avLst/>
                  </a:prstGeom>
                  <a:noFill/>
                  <a:ln>
                    <a:noFill/>
                  </a:ln>
                </pic:spPr>
              </pic:pic>
            </a:graphicData>
          </a:graphic>
        </wp:inline>
      </w:drawing>
    </w:r>
    <w:r>
      <w:rPr>
        <w:rFonts w:hint="eastAsia"/>
        <w:lang w:val="en-US" w:eastAsia="zh-CN"/>
      </w:rPr>
      <w:t xml:space="preserve">                      </w:t>
    </w:r>
    <w:r>
      <w:rPr>
        <w:lang w:val="en-US" w:eastAsia="zh-CN"/>
      </w:rPr>
      <w:drawing>
        <wp:inline distT="0" distB="0" distL="114300" distR="114300">
          <wp:extent cx="1724025" cy="266700"/>
          <wp:effectExtent l="0" t="0" r="9525" b="0"/>
          <wp:docPr id="5" name="图片 3"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图片2"/>
                  <pic:cNvPicPr>
                    <a:picLocks noChangeAspect="1"/>
                  </pic:cNvPicPr>
                </pic:nvPicPr>
                <pic:blipFill>
                  <a:blip r:embed="rId2"/>
                  <a:stretch>
                    <a:fillRect/>
                  </a:stretch>
                </pic:blipFill>
                <pic:spPr>
                  <a:xfrm>
                    <a:off x="0" y="0"/>
                    <a:ext cx="1724025" cy="2667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96E"/>
    <w:rsid w:val="00026121"/>
    <w:rsid w:val="000813B7"/>
    <w:rsid w:val="00095E1E"/>
    <w:rsid w:val="00097FA1"/>
    <w:rsid w:val="000D5075"/>
    <w:rsid w:val="000D682B"/>
    <w:rsid w:val="00136DC7"/>
    <w:rsid w:val="00172A27"/>
    <w:rsid w:val="00187978"/>
    <w:rsid w:val="001C7186"/>
    <w:rsid w:val="00230BDF"/>
    <w:rsid w:val="002822FE"/>
    <w:rsid w:val="002919B2"/>
    <w:rsid w:val="00341488"/>
    <w:rsid w:val="003936B6"/>
    <w:rsid w:val="0039470E"/>
    <w:rsid w:val="003C4944"/>
    <w:rsid w:val="003C7D5E"/>
    <w:rsid w:val="003F5484"/>
    <w:rsid w:val="00402965"/>
    <w:rsid w:val="00444A05"/>
    <w:rsid w:val="00483427"/>
    <w:rsid w:val="004F05A3"/>
    <w:rsid w:val="00535682"/>
    <w:rsid w:val="00566E65"/>
    <w:rsid w:val="00594186"/>
    <w:rsid w:val="005C1826"/>
    <w:rsid w:val="005C322B"/>
    <w:rsid w:val="005C52B2"/>
    <w:rsid w:val="005D3B89"/>
    <w:rsid w:val="00616527"/>
    <w:rsid w:val="00620393"/>
    <w:rsid w:val="00643E7D"/>
    <w:rsid w:val="00662ADD"/>
    <w:rsid w:val="0067205C"/>
    <w:rsid w:val="00716AC9"/>
    <w:rsid w:val="007358AD"/>
    <w:rsid w:val="00741ECD"/>
    <w:rsid w:val="00747318"/>
    <w:rsid w:val="0076478C"/>
    <w:rsid w:val="0076564A"/>
    <w:rsid w:val="00773F39"/>
    <w:rsid w:val="007966DE"/>
    <w:rsid w:val="007A479E"/>
    <w:rsid w:val="007D317B"/>
    <w:rsid w:val="007E0A33"/>
    <w:rsid w:val="0080348D"/>
    <w:rsid w:val="0084548E"/>
    <w:rsid w:val="00865407"/>
    <w:rsid w:val="0088549A"/>
    <w:rsid w:val="00895A87"/>
    <w:rsid w:val="008F2614"/>
    <w:rsid w:val="009221C2"/>
    <w:rsid w:val="0098128B"/>
    <w:rsid w:val="0099378F"/>
    <w:rsid w:val="009B14A2"/>
    <w:rsid w:val="00A044AE"/>
    <w:rsid w:val="00A735D0"/>
    <w:rsid w:val="00A8295E"/>
    <w:rsid w:val="00AB6E2C"/>
    <w:rsid w:val="00AC74A7"/>
    <w:rsid w:val="00B80291"/>
    <w:rsid w:val="00BC05DE"/>
    <w:rsid w:val="00BC1E90"/>
    <w:rsid w:val="00BC4F07"/>
    <w:rsid w:val="00BC5A1F"/>
    <w:rsid w:val="00BE16EB"/>
    <w:rsid w:val="00BF3E33"/>
    <w:rsid w:val="00C24F16"/>
    <w:rsid w:val="00C25564"/>
    <w:rsid w:val="00C76AD8"/>
    <w:rsid w:val="00CD2740"/>
    <w:rsid w:val="00CD7695"/>
    <w:rsid w:val="00CE0436"/>
    <w:rsid w:val="00CE74A1"/>
    <w:rsid w:val="00D30430"/>
    <w:rsid w:val="00D35EF8"/>
    <w:rsid w:val="00D57E47"/>
    <w:rsid w:val="00D9243B"/>
    <w:rsid w:val="00DA3EC6"/>
    <w:rsid w:val="00DE101B"/>
    <w:rsid w:val="00E37BCC"/>
    <w:rsid w:val="00E41C83"/>
    <w:rsid w:val="00E42094"/>
    <w:rsid w:val="00E4258E"/>
    <w:rsid w:val="00E620F2"/>
    <w:rsid w:val="00E76D9D"/>
    <w:rsid w:val="00EA3EAB"/>
    <w:rsid w:val="00EA543C"/>
    <w:rsid w:val="00EC1887"/>
    <w:rsid w:val="00ED3B9C"/>
    <w:rsid w:val="00EE1EDE"/>
    <w:rsid w:val="00F90002"/>
    <w:rsid w:val="00FD18D3"/>
    <w:rsid w:val="00FE2D7C"/>
    <w:rsid w:val="01E30061"/>
    <w:rsid w:val="01FE6923"/>
    <w:rsid w:val="033B03C5"/>
    <w:rsid w:val="06AB24F3"/>
    <w:rsid w:val="06E6011C"/>
    <w:rsid w:val="0AAB1654"/>
    <w:rsid w:val="0DC46A78"/>
    <w:rsid w:val="0ECB02B0"/>
    <w:rsid w:val="170D5D60"/>
    <w:rsid w:val="17975210"/>
    <w:rsid w:val="182C55BA"/>
    <w:rsid w:val="1C28625B"/>
    <w:rsid w:val="1DC95311"/>
    <w:rsid w:val="1FBF48BE"/>
    <w:rsid w:val="200140D7"/>
    <w:rsid w:val="21E94185"/>
    <w:rsid w:val="28A326A9"/>
    <w:rsid w:val="28A502F5"/>
    <w:rsid w:val="290426ED"/>
    <w:rsid w:val="29A17604"/>
    <w:rsid w:val="2AE143C8"/>
    <w:rsid w:val="2B4E71C6"/>
    <w:rsid w:val="2B725BF1"/>
    <w:rsid w:val="2DCE47C2"/>
    <w:rsid w:val="2E753CFF"/>
    <w:rsid w:val="338D1735"/>
    <w:rsid w:val="3424256A"/>
    <w:rsid w:val="34D470E6"/>
    <w:rsid w:val="350A37D9"/>
    <w:rsid w:val="361751C6"/>
    <w:rsid w:val="363C2032"/>
    <w:rsid w:val="36BE191F"/>
    <w:rsid w:val="37B621A7"/>
    <w:rsid w:val="38132A18"/>
    <w:rsid w:val="381460B2"/>
    <w:rsid w:val="384D0092"/>
    <w:rsid w:val="38D31EA9"/>
    <w:rsid w:val="3A6208D9"/>
    <w:rsid w:val="3C5F038B"/>
    <w:rsid w:val="3DA7770E"/>
    <w:rsid w:val="3DAD2228"/>
    <w:rsid w:val="3F667F07"/>
    <w:rsid w:val="3F757DB2"/>
    <w:rsid w:val="40BF6D68"/>
    <w:rsid w:val="431F1AD7"/>
    <w:rsid w:val="43371F1B"/>
    <w:rsid w:val="46246F94"/>
    <w:rsid w:val="46550BC5"/>
    <w:rsid w:val="4A9246D7"/>
    <w:rsid w:val="4F456AAB"/>
    <w:rsid w:val="50AB2BFC"/>
    <w:rsid w:val="52864AB3"/>
    <w:rsid w:val="54E90F88"/>
    <w:rsid w:val="54FA7B25"/>
    <w:rsid w:val="56940BED"/>
    <w:rsid w:val="583443C9"/>
    <w:rsid w:val="5973203C"/>
    <w:rsid w:val="5B8C4284"/>
    <w:rsid w:val="5C21161E"/>
    <w:rsid w:val="5C3872EF"/>
    <w:rsid w:val="5ED918C5"/>
    <w:rsid w:val="5EDE3C99"/>
    <w:rsid w:val="6025396A"/>
    <w:rsid w:val="60801D05"/>
    <w:rsid w:val="621A47A0"/>
    <w:rsid w:val="62603D80"/>
    <w:rsid w:val="634F29FC"/>
    <w:rsid w:val="66623EB7"/>
    <w:rsid w:val="69FE4980"/>
    <w:rsid w:val="6AC10AD1"/>
    <w:rsid w:val="6E667D8D"/>
    <w:rsid w:val="70A346E0"/>
    <w:rsid w:val="714E00BC"/>
    <w:rsid w:val="71F462E6"/>
    <w:rsid w:val="73801D48"/>
    <w:rsid w:val="73CD1CC2"/>
    <w:rsid w:val="73F6207F"/>
    <w:rsid w:val="752C5CE8"/>
    <w:rsid w:val="77175AA1"/>
    <w:rsid w:val="77576721"/>
    <w:rsid w:val="794D6E21"/>
    <w:rsid w:val="795445E2"/>
    <w:rsid w:val="798F0849"/>
    <w:rsid w:val="799048F5"/>
    <w:rsid w:val="7E8847B0"/>
    <w:rsid w:val="C9ABB05C"/>
    <w:rsid w:val="F7E5495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99"/>
    <w:pPr>
      <w:spacing w:before="154"/>
      <w:ind w:left="820"/>
    </w:pPr>
    <w:rPr>
      <w:rFonts w:ascii="宋体" w:hAnsi="宋体" w:eastAsia="仿宋_GB2312"/>
      <w:sz w:val="32"/>
    </w:rPr>
  </w:style>
  <w:style w:type="paragraph" w:styleId="3">
    <w:name w:val="Balloon Text"/>
    <w:basedOn w:val="1"/>
    <w:link w:val="10"/>
    <w:qFormat/>
    <w:uiPriority w:val="0"/>
    <w:rPr>
      <w:sz w:val="18"/>
      <w:szCs w:val="18"/>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character" w:styleId="9">
    <w:name w:val="Hyperlink"/>
    <w:basedOn w:val="8"/>
    <w:unhideWhenUsed/>
    <w:qFormat/>
    <w:uiPriority w:val="99"/>
    <w:rPr>
      <w:color w:val="0000FF"/>
      <w:u w:val="single"/>
    </w:rPr>
  </w:style>
  <w:style w:type="character" w:customStyle="1" w:styleId="10">
    <w:name w:val="批注框文本 Char"/>
    <w:link w:val="3"/>
    <w:qFormat/>
    <w:uiPriority w:val="0"/>
    <w:rPr>
      <w:rFonts w:ascii="Calibri" w:hAnsi="Calibri" w:eastAsia="宋体" w:cs="Times New Roman"/>
      <w:kern w:val="2"/>
      <w:sz w:val="18"/>
      <w:szCs w:val="18"/>
    </w:rPr>
  </w:style>
  <w:style w:type="character" w:customStyle="1" w:styleId="11">
    <w:name w:val="页脚 Char"/>
    <w:link w:val="4"/>
    <w:qFormat/>
    <w:uiPriority w:val="0"/>
    <w:rPr>
      <w:kern w:val="2"/>
      <w:sz w:val="18"/>
      <w:szCs w:val="18"/>
    </w:rPr>
  </w:style>
  <w:style w:type="character" w:customStyle="1" w:styleId="12">
    <w:name w:val="页眉 Char"/>
    <w:link w:val="5"/>
    <w:qFormat/>
    <w:uiPriority w:val="0"/>
    <w:rPr>
      <w:kern w:val="2"/>
      <w:sz w:val="18"/>
      <w:szCs w:val="18"/>
    </w:rPr>
  </w:style>
  <w:style w:type="character" w:customStyle="1" w:styleId="13">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YUANNUO</Company>
  <Pages>3</Pages>
  <Words>943</Words>
  <Characters>1034</Characters>
  <Lines>4</Lines>
  <Paragraphs>1</Paragraphs>
  <TotalTime>2</TotalTime>
  <ScaleCrop>false</ScaleCrop>
  <LinksUpToDate>false</LinksUpToDate>
  <CharactersWithSpaces>1049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2020-04-30T15:37:00Z</dcterms:created>
  <dc:creator>喜欢奥特曼的小怪兽</dc:creator>
  <cp:lastModifiedBy>潘晓钢</cp:lastModifiedBy>
  <dcterms:modified xsi:type="dcterms:W3CDTF">2026-09-09T02:30:31Z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F14C2CEADC144D6688E0C4DEC7DF45B1_13</vt:lpwstr>
  </property>
  <property fmtid="{D5CDD505-2E9C-101B-9397-08002B2CF9AE}" pid="4" name="KSOTemplateDocerSaveRecord">
    <vt:lpwstr>eyJoZGlkIjoiNDcxYzY3ZmI3ODdiMGE0ZDA2YTdmYTI4OGQ0MzM5NTMiLCJ1c2VySWQiOiIxNDkyNzUwOTcyIn0=</vt:lpwstr>
  </property>
</Properties>
</file>